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67" w:type="dxa"/>
        <w:tblLook w:val="04A0" w:firstRow="1" w:lastRow="0" w:firstColumn="1" w:lastColumn="0" w:noHBand="0" w:noVBand="1"/>
      </w:tblPr>
      <w:tblGrid>
        <w:gridCol w:w="3023"/>
        <w:gridCol w:w="6991"/>
      </w:tblGrid>
      <w:tr w:rsidR="00B87CEC" w:rsidRPr="00261CDE" w14:paraId="23FD8B13" w14:textId="77777777" w:rsidTr="00B87CEC">
        <w:tc>
          <w:tcPr>
            <w:tcW w:w="2435" w:type="dxa"/>
          </w:tcPr>
          <w:p w14:paraId="030BE02A" w14:textId="77777777" w:rsidR="00B87CEC" w:rsidRPr="00261CDE" w:rsidRDefault="00B87CEC" w:rsidP="00B87CEC">
            <w:pPr>
              <w:ind w:firstLine="709"/>
              <w:rPr>
                <w:b/>
                <w:bCs/>
                <w:sz w:val="28"/>
                <w:lang w:val="en-US"/>
              </w:rPr>
            </w:pPr>
            <w:bookmarkStart w:id="0" w:name="_Hlk125584660"/>
            <w:r w:rsidRPr="00261CDE">
              <w:rPr>
                <w:b/>
                <w:bCs/>
                <w:noProof/>
                <w:sz w:val="28"/>
                <w:lang w:val="en-US"/>
              </w:rPr>
              <w:drawing>
                <wp:inline distT="0" distB="0" distL="0" distR="0" wp14:anchorId="50CD2A79" wp14:editId="69E3443D">
                  <wp:extent cx="1332230" cy="92583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2230" cy="925830"/>
                          </a:xfrm>
                          <a:prstGeom prst="rect">
                            <a:avLst/>
                          </a:prstGeom>
                          <a:noFill/>
                          <a:ln>
                            <a:noFill/>
                          </a:ln>
                        </pic:spPr>
                      </pic:pic>
                    </a:graphicData>
                  </a:graphic>
                </wp:inline>
              </w:drawing>
            </w:r>
          </w:p>
        </w:tc>
        <w:tc>
          <w:tcPr>
            <w:tcW w:w="6991" w:type="dxa"/>
          </w:tcPr>
          <w:p w14:paraId="79A34FF8" w14:textId="77777777" w:rsidR="00B87CEC" w:rsidRPr="00672771" w:rsidRDefault="00B87CEC" w:rsidP="00093386">
            <w:pPr>
              <w:pStyle w:val="2"/>
              <w:ind w:left="0" w:right="0"/>
              <w:rPr>
                <w:rFonts w:ascii="Times New Roman" w:hAnsi="Times New Roman" w:cs="Times New Roman"/>
                <w:sz w:val="18"/>
                <w:szCs w:val="18"/>
                <w:lang w:val="en-US"/>
              </w:rPr>
            </w:pPr>
          </w:p>
          <w:p w14:paraId="093FDD74" w14:textId="77777777" w:rsidR="00B87CEC" w:rsidRPr="00672771" w:rsidRDefault="00B87CEC" w:rsidP="00093386">
            <w:pPr>
              <w:pStyle w:val="2"/>
              <w:ind w:left="0" w:right="0"/>
              <w:rPr>
                <w:rFonts w:ascii="Times New Roman" w:hAnsi="Times New Roman" w:cs="Times New Roman"/>
                <w:sz w:val="28"/>
                <w:szCs w:val="28"/>
                <w:lang w:val="en-US"/>
              </w:rPr>
            </w:pPr>
            <w:r w:rsidRPr="00672771">
              <w:rPr>
                <w:rFonts w:ascii="Times New Roman" w:hAnsi="Times New Roman" w:cs="Times New Roman"/>
                <w:sz w:val="28"/>
                <w:szCs w:val="28"/>
                <w:lang w:val="en-US"/>
              </w:rPr>
              <w:t>XI INTERNATIONAL SYMPOSIUM</w:t>
            </w:r>
          </w:p>
          <w:p w14:paraId="721F5506" w14:textId="77777777" w:rsidR="00B87CEC" w:rsidRPr="00672771" w:rsidRDefault="00B87CEC" w:rsidP="00093386">
            <w:pPr>
              <w:pStyle w:val="2"/>
              <w:ind w:left="0" w:right="0"/>
              <w:rPr>
                <w:rFonts w:ascii="Times New Roman" w:hAnsi="Times New Roman" w:cs="Times New Roman"/>
                <w:sz w:val="28"/>
                <w:szCs w:val="28"/>
                <w:lang w:val="en-US"/>
              </w:rPr>
            </w:pPr>
            <w:r w:rsidRPr="00672771">
              <w:rPr>
                <w:rFonts w:ascii="Times New Roman" w:hAnsi="Times New Roman" w:cs="Times New Roman"/>
                <w:sz w:val="28"/>
                <w:szCs w:val="28"/>
                <w:lang w:val="en-US"/>
              </w:rPr>
              <w:t>"STEPPES OF NORTHERN EURASIA"</w:t>
            </w:r>
          </w:p>
          <w:p w14:paraId="370DB5A0" w14:textId="77777777" w:rsidR="00B87CEC" w:rsidRPr="00261CDE" w:rsidRDefault="00B87CEC" w:rsidP="00093386">
            <w:pPr>
              <w:pStyle w:val="2"/>
              <w:ind w:left="0" w:right="0"/>
              <w:rPr>
                <w:b w:val="0"/>
                <w:bCs w:val="0"/>
                <w:sz w:val="28"/>
                <w:lang w:val="en-US"/>
              </w:rPr>
            </w:pPr>
            <w:r w:rsidRPr="00B27F8B">
              <w:rPr>
                <w:rFonts w:ascii="Times New Roman" w:hAnsi="Times New Roman" w:cs="Times New Roman"/>
                <w:sz w:val="28"/>
                <w:szCs w:val="28"/>
              </w:rPr>
              <w:t>(INTERNATIONAL STEPPE FORUM ՚2027)</w:t>
            </w:r>
          </w:p>
        </w:tc>
      </w:tr>
      <w:bookmarkEnd w:id="0"/>
    </w:tbl>
    <w:p w14:paraId="404D0DAA" w14:textId="596C39AE" w:rsidR="0040701A" w:rsidRDefault="0040701A"/>
    <w:p w14:paraId="205FF948" w14:textId="77777777" w:rsidR="00B87CEC" w:rsidRPr="00B87CEC" w:rsidRDefault="00B87CEC" w:rsidP="00B87CEC">
      <w:pPr>
        <w:jc w:val="center"/>
        <w:rPr>
          <w:b/>
          <w:bCs/>
          <w:lang w:val="en-US"/>
        </w:rPr>
      </w:pPr>
      <w:r w:rsidRPr="00B87CEC">
        <w:rPr>
          <w:b/>
          <w:bCs/>
          <w:lang w:val="en-US"/>
        </w:rPr>
        <w:t>The first information letter</w:t>
      </w:r>
    </w:p>
    <w:p w14:paraId="1CEB0D29" w14:textId="77777777" w:rsidR="00B87CEC" w:rsidRPr="00B87CEC" w:rsidRDefault="00B87CEC" w:rsidP="00B87CEC">
      <w:pPr>
        <w:rPr>
          <w:lang w:val="en-US"/>
        </w:rPr>
      </w:pPr>
    </w:p>
    <w:p w14:paraId="006494BF" w14:textId="77777777" w:rsidR="00B87CEC" w:rsidRPr="00215365" w:rsidRDefault="00B87CEC" w:rsidP="00B87CEC">
      <w:pPr>
        <w:spacing w:line="288" w:lineRule="auto"/>
        <w:ind w:firstLine="709"/>
        <w:jc w:val="both"/>
        <w:rPr>
          <w:b/>
          <w:bCs/>
          <w:lang w:val="en-US"/>
        </w:rPr>
      </w:pPr>
      <w:r w:rsidRPr="00B87CEC">
        <w:rPr>
          <w:lang w:val="en-US"/>
        </w:rPr>
        <w:t xml:space="preserve">Institute of Steppe of the Ural Branch of the Russian Academy of Sciences (IS UB RAS), together with other interested organizations, is holding the </w:t>
      </w:r>
      <w:r w:rsidRPr="00215365">
        <w:rPr>
          <w:b/>
          <w:bCs/>
          <w:lang w:val="en-US"/>
        </w:rPr>
        <w:t>XI International Symposium "Steppes of Northern Eurasia".</w:t>
      </w:r>
    </w:p>
    <w:p w14:paraId="2DAB155E" w14:textId="77777777" w:rsidR="00B87CEC" w:rsidRPr="00B87CEC" w:rsidRDefault="00B87CEC" w:rsidP="00B87CEC">
      <w:pPr>
        <w:spacing w:line="288" w:lineRule="auto"/>
        <w:ind w:firstLine="709"/>
        <w:jc w:val="both"/>
        <w:rPr>
          <w:lang w:val="en-US"/>
        </w:rPr>
      </w:pPr>
      <w:r w:rsidRPr="00B87CEC">
        <w:rPr>
          <w:lang w:val="en-US"/>
        </w:rPr>
        <w:t xml:space="preserve">The Symposium will be held </w:t>
      </w:r>
      <w:r w:rsidRPr="00215365">
        <w:rPr>
          <w:b/>
          <w:bCs/>
          <w:lang w:val="en-US"/>
        </w:rPr>
        <w:t>in the first decade of June 2027</w:t>
      </w:r>
      <w:r w:rsidRPr="00B87CEC">
        <w:rPr>
          <w:lang w:val="en-US"/>
        </w:rPr>
        <w:t xml:space="preserve"> in Orenburg. </w:t>
      </w:r>
    </w:p>
    <w:p w14:paraId="175F708C" w14:textId="77777777" w:rsidR="00B87CEC" w:rsidRPr="00215365" w:rsidRDefault="00B87CEC" w:rsidP="00B87CEC">
      <w:pPr>
        <w:spacing w:line="288" w:lineRule="auto"/>
        <w:ind w:firstLine="709"/>
        <w:jc w:val="both"/>
        <w:rPr>
          <w:b/>
          <w:bCs/>
          <w:lang w:val="en-US"/>
        </w:rPr>
      </w:pPr>
      <w:r w:rsidRPr="00215365">
        <w:rPr>
          <w:b/>
          <w:bCs/>
          <w:lang w:val="en-US"/>
        </w:rPr>
        <w:t>At the Forum, special attention will be paid to:</w:t>
      </w:r>
    </w:p>
    <w:p w14:paraId="436D71F7" w14:textId="77777777" w:rsidR="00B87CEC" w:rsidRPr="00B87CEC" w:rsidRDefault="00B87CEC" w:rsidP="00B87CEC">
      <w:pPr>
        <w:spacing w:line="288" w:lineRule="auto"/>
        <w:ind w:firstLine="709"/>
        <w:jc w:val="both"/>
        <w:rPr>
          <w:lang w:val="en-US"/>
        </w:rPr>
      </w:pPr>
      <w:r w:rsidRPr="00B87CEC">
        <w:rPr>
          <w:lang w:val="en-US"/>
        </w:rPr>
        <w:t>- the contribution of academic and university science to the study of the steppes of Eurasia;</w:t>
      </w:r>
    </w:p>
    <w:p w14:paraId="58B9F908" w14:textId="77777777" w:rsidR="00B87CEC" w:rsidRPr="00B87CEC" w:rsidRDefault="00B87CEC" w:rsidP="00B87CEC">
      <w:pPr>
        <w:spacing w:line="288" w:lineRule="auto"/>
        <w:ind w:firstLine="709"/>
        <w:jc w:val="both"/>
        <w:rPr>
          <w:lang w:val="en-US"/>
        </w:rPr>
      </w:pPr>
      <w:r w:rsidRPr="00B87CEC">
        <w:rPr>
          <w:lang w:val="en-US"/>
        </w:rPr>
        <w:t>- the role of the latest research methods in solving the problems of non-depleting nature management, ecological optimization of landscapes, and sustainable development of steppe regions in the context of modern changes and challenges.</w:t>
      </w:r>
    </w:p>
    <w:p w14:paraId="71937BC0" w14:textId="77777777" w:rsidR="00B87CEC" w:rsidRPr="00B87CEC" w:rsidRDefault="00B87CEC" w:rsidP="00B87CEC">
      <w:pPr>
        <w:spacing w:line="288" w:lineRule="auto"/>
        <w:ind w:firstLine="709"/>
        <w:jc w:val="both"/>
        <w:rPr>
          <w:lang w:val="en-US"/>
        </w:rPr>
      </w:pPr>
    </w:p>
    <w:p w14:paraId="41FF5868" w14:textId="77777777" w:rsidR="00B87CEC" w:rsidRPr="00B87CEC" w:rsidRDefault="00B87CEC" w:rsidP="00215365">
      <w:pPr>
        <w:spacing w:line="288" w:lineRule="auto"/>
        <w:ind w:firstLine="709"/>
        <w:jc w:val="center"/>
        <w:rPr>
          <w:b/>
          <w:bCs/>
          <w:lang w:val="en-US"/>
        </w:rPr>
      </w:pPr>
      <w:r w:rsidRPr="00B87CEC">
        <w:rPr>
          <w:b/>
          <w:bCs/>
          <w:lang w:val="en-US"/>
        </w:rPr>
        <w:t>THEMATIC AREAS OF THE SYMPOSIUM:</w:t>
      </w:r>
    </w:p>
    <w:p w14:paraId="7BEF57BB" w14:textId="77777777" w:rsidR="00B87CEC" w:rsidRPr="00B87CEC" w:rsidRDefault="00B87CEC" w:rsidP="00B87CEC">
      <w:pPr>
        <w:spacing w:line="288" w:lineRule="auto"/>
        <w:ind w:firstLine="709"/>
        <w:jc w:val="both"/>
        <w:rPr>
          <w:lang w:val="en-US"/>
        </w:rPr>
      </w:pPr>
      <w:r w:rsidRPr="00B87CEC">
        <w:rPr>
          <w:lang w:val="en-US"/>
        </w:rPr>
        <w:t>1. History, achievements, and prospects of steppe studies as a fundamental scientific field. Problems of preservation of steppe ecosystems in the 21st century (on the occasion of the 30th anniversary of the Institute of Steppe of the Ural Branch of the Russian Academy of Sciences).</w:t>
      </w:r>
    </w:p>
    <w:p w14:paraId="2805ABDA" w14:textId="77777777" w:rsidR="00B87CEC" w:rsidRPr="00B87CEC" w:rsidRDefault="00B87CEC" w:rsidP="00B87CEC">
      <w:pPr>
        <w:spacing w:line="288" w:lineRule="auto"/>
        <w:ind w:firstLine="709"/>
        <w:jc w:val="both"/>
        <w:rPr>
          <w:lang w:val="en-US"/>
        </w:rPr>
      </w:pPr>
      <w:r w:rsidRPr="00B87CEC">
        <w:rPr>
          <w:lang w:val="en-US"/>
        </w:rPr>
        <w:t>2. Landscapes of steppe and adjacent regions, their structure and dynamics under the influence of economic activity and climate change.</w:t>
      </w:r>
    </w:p>
    <w:p w14:paraId="7C9E9B0A" w14:textId="77777777" w:rsidR="00B87CEC" w:rsidRPr="00B87CEC" w:rsidRDefault="00B87CEC" w:rsidP="00B87CEC">
      <w:pPr>
        <w:spacing w:line="288" w:lineRule="auto"/>
        <w:ind w:firstLine="709"/>
        <w:jc w:val="both"/>
        <w:rPr>
          <w:lang w:val="en-US"/>
        </w:rPr>
      </w:pPr>
      <w:r w:rsidRPr="00B87CEC">
        <w:rPr>
          <w:lang w:val="en-US"/>
        </w:rPr>
        <w:t xml:space="preserve">3. Biological diversity of steppe landscapes: current threats and conservation strategies. </w:t>
      </w:r>
    </w:p>
    <w:p w14:paraId="6BAECE75" w14:textId="77777777" w:rsidR="00B87CEC" w:rsidRPr="00B87CEC" w:rsidRDefault="00B87CEC" w:rsidP="00B87CEC">
      <w:pPr>
        <w:spacing w:line="288" w:lineRule="auto"/>
        <w:ind w:firstLine="709"/>
        <w:jc w:val="both"/>
        <w:rPr>
          <w:lang w:val="en-US"/>
        </w:rPr>
      </w:pPr>
      <w:r w:rsidRPr="00B87CEC">
        <w:rPr>
          <w:lang w:val="en-US"/>
        </w:rPr>
        <w:t xml:space="preserve">4. Environmental, hydrological, and water management issues and prospects for the rational use of the reclamation potential of steppe regions in the context of climate and anthropogenic changes. </w:t>
      </w:r>
    </w:p>
    <w:p w14:paraId="2C335A36" w14:textId="77777777" w:rsidR="00B87CEC" w:rsidRPr="00B87CEC" w:rsidRDefault="00B87CEC" w:rsidP="00B87CEC">
      <w:pPr>
        <w:spacing w:line="288" w:lineRule="auto"/>
        <w:ind w:firstLine="709"/>
        <w:jc w:val="both"/>
        <w:rPr>
          <w:lang w:val="en-US"/>
        </w:rPr>
      </w:pPr>
      <w:r w:rsidRPr="00B87CEC">
        <w:rPr>
          <w:lang w:val="en-US"/>
        </w:rPr>
        <w:t>5. Socio-economic, natural-resource, and tourist-recreational potential of the steppe regions. Problems and prospects of sustainable development of the steppe regions of Eurasia.</w:t>
      </w:r>
    </w:p>
    <w:p w14:paraId="49189F43" w14:textId="77777777" w:rsidR="00B87CEC" w:rsidRPr="00B87CEC" w:rsidRDefault="00B87CEC" w:rsidP="00B87CEC">
      <w:pPr>
        <w:spacing w:line="288" w:lineRule="auto"/>
        <w:ind w:firstLine="709"/>
        <w:jc w:val="both"/>
        <w:rPr>
          <w:lang w:val="en-US"/>
        </w:rPr>
      </w:pPr>
      <w:r w:rsidRPr="00B87CEC">
        <w:rPr>
          <w:lang w:val="en-US"/>
        </w:rPr>
        <w:t xml:space="preserve">6. Geo-ecological and technological aspects of optimizing steppe land use. </w:t>
      </w:r>
    </w:p>
    <w:p w14:paraId="50A2986B" w14:textId="77777777" w:rsidR="00B87CEC" w:rsidRPr="00B87CEC" w:rsidRDefault="00B87CEC" w:rsidP="00B87CEC">
      <w:pPr>
        <w:spacing w:line="288" w:lineRule="auto"/>
        <w:ind w:firstLine="709"/>
        <w:jc w:val="both"/>
        <w:rPr>
          <w:lang w:val="en-US"/>
        </w:rPr>
      </w:pPr>
    </w:p>
    <w:p w14:paraId="08BE1ADD" w14:textId="79AC78FC" w:rsidR="00B87CEC" w:rsidRPr="00B87CEC" w:rsidRDefault="00B87CEC" w:rsidP="00B87CEC">
      <w:pPr>
        <w:spacing w:line="288" w:lineRule="auto"/>
        <w:ind w:firstLine="709"/>
        <w:jc w:val="both"/>
        <w:rPr>
          <w:lang w:val="en-US"/>
        </w:rPr>
      </w:pPr>
      <w:r w:rsidRPr="00B87CEC">
        <w:rPr>
          <w:lang w:val="en-US"/>
        </w:rPr>
        <w:t xml:space="preserve">Based on the received applications, panel sessions and round tables will be formed. Field sessions and scientific excursions are planned. An electronic collection of the Symposium's materials (RSCI, DOI) will be published before the Symposium begins. </w:t>
      </w:r>
    </w:p>
    <w:p w14:paraId="00194989" w14:textId="77777777" w:rsidR="00B87CEC" w:rsidRPr="00B87CEC" w:rsidRDefault="00B87CEC" w:rsidP="00B87CEC">
      <w:pPr>
        <w:spacing w:line="288" w:lineRule="auto"/>
        <w:ind w:firstLine="709"/>
        <w:jc w:val="both"/>
        <w:rPr>
          <w:lang w:val="en-US"/>
        </w:rPr>
      </w:pPr>
    </w:p>
    <w:p w14:paraId="6526B78D" w14:textId="442FEA42" w:rsidR="00B87CEC" w:rsidRPr="00B87CEC" w:rsidRDefault="00B87CEC" w:rsidP="00B87CEC">
      <w:pPr>
        <w:spacing w:line="288" w:lineRule="auto"/>
        <w:ind w:firstLine="709"/>
        <w:jc w:val="both"/>
        <w:rPr>
          <w:lang w:val="en-US"/>
        </w:rPr>
      </w:pPr>
      <w:r w:rsidRPr="00215365">
        <w:rPr>
          <w:b/>
          <w:bCs/>
          <w:lang w:val="en-US"/>
        </w:rPr>
        <w:t>To participate in the Symposium</w:t>
      </w:r>
      <w:r w:rsidRPr="00B87CEC">
        <w:rPr>
          <w:lang w:val="en-US"/>
        </w:rPr>
        <w:t>, a completed registration form (Appendix 1) must be sent to the Organizing Committee (</w:t>
      </w:r>
      <w:hyperlink r:id="rId5" w:history="1">
        <w:r w:rsidRPr="00B87CEC">
          <w:rPr>
            <w:rStyle w:val="a3"/>
            <w:b/>
            <w:bCs/>
            <w:u w:val="none"/>
            <w:lang w:val="en-US"/>
          </w:rPr>
          <w:t>steppe_forum@mail.ru</w:t>
        </w:r>
      </w:hyperlink>
      <w:r w:rsidRPr="00B87CEC">
        <w:rPr>
          <w:lang w:val="en-US"/>
        </w:rPr>
        <w:t xml:space="preserve">) </w:t>
      </w:r>
      <w:r w:rsidRPr="00215365">
        <w:rPr>
          <w:b/>
          <w:bCs/>
          <w:lang w:val="en-US"/>
        </w:rPr>
        <w:t>by November 1, 2026.</w:t>
      </w:r>
      <w:r w:rsidRPr="00B87CEC">
        <w:rPr>
          <w:lang w:val="en-US"/>
        </w:rPr>
        <w:t xml:space="preserve"> </w:t>
      </w:r>
    </w:p>
    <w:p w14:paraId="195C9190" w14:textId="77777777" w:rsidR="00B87CEC" w:rsidRPr="00B87CEC" w:rsidRDefault="00B87CEC" w:rsidP="00B87CEC">
      <w:pPr>
        <w:spacing w:line="288" w:lineRule="auto"/>
        <w:ind w:firstLine="709"/>
        <w:jc w:val="both"/>
        <w:rPr>
          <w:lang w:val="en-US"/>
        </w:rPr>
      </w:pPr>
      <w:r w:rsidRPr="00B87CEC">
        <w:rPr>
          <w:lang w:val="en-US"/>
        </w:rPr>
        <w:t xml:space="preserve">The subject of the email should be </w:t>
      </w:r>
      <w:r w:rsidRPr="00215365">
        <w:rPr>
          <w:b/>
          <w:bCs/>
          <w:lang w:val="en-US"/>
        </w:rPr>
        <w:t>Forum 2027</w:t>
      </w:r>
      <w:r w:rsidRPr="00B87CEC">
        <w:rPr>
          <w:lang w:val="en-US"/>
        </w:rPr>
        <w:t xml:space="preserve">, and the name of the attached file should be the first author's last name and the number of the thematic area (for example: </w:t>
      </w:r>
      <w:r w:rsidRPr="00215365">
        <w:rPr>
          <w:b/>
          <w:bCs/>
          <w:lang w:val="en-US"/>
        </w:rPr>
        <w:t>Ivanov_2</w:t>
      </w:r>
      <w:r w:rsidRPr="00B87CEC">
        <w:rPr>
          <w:lang w:val="en-US"/>
        </w:rPr>
        <w:t xml:space="preserve">). </w:t>
      </w:r>
    </w:p>
    <w:p w14:paraId="0F4913A9" w14:textId="77777777" w:rsidR="00B87CEC" w:rsidRPr="00B87CEC" w:rsidRDefault="00B87CEC" w:rsidP="00B87CEC">
      <w:pPr>
        <w:spacing w:line="288" w:lineRule="auto"/>
        <w:ind w:firstLine="709"/>
        <w:jc w:val="both"/>
        <w:rPr>
          <w:lang w:val="en-US"/>
        </w:rPr>
      </w:pPr>
      <w:r w:rsidRPr="00B87CEC">
        <w:rPr>
          <w:lang w:val="en-US"/>
        </w:rPr>
        <w:t>If you do not receive a confirmation of receipt within three days, please resend the document.</w:t>
      </w:r>
    </w:p>
    <w:p w14:paraId="018405C7" w14:textId="77777777" w:rsidR="00B87CEC" w:rsidRPr="00B87CEC" w:rsidRDefault="00B87CEC" w:rsidP="00B87CEC">
      <w:pPr>
        <w:spacing w:line="288" w:lineRule="auto"/>
        <w:ind w:firstLine="709"/>
        <w:jc w:val="both"/>
        <w:rPr>
          <w:lang w:val="en-US"/>
        </w:rPr>
      </w:pPr>
      <w:r w:rsidRPr="00215365">
        <w:rPr>
          <w:b/>
          <w:bCs/>
          <w:lang w:val="en-US"/>
        </w:rPr>
        <w:t>Materials for publication</w:t>
      </w:r>
      <w:r w:rsidRPr="00B87CEC">
        <w:rPr>
          <w:lang w:val="en-US"/>
        </w:rPr>
        <w:t xml:space="preserve"> in the electronic collection of the XI International Symposium "Steppes of Northern Eurasia" are accepted </w:t>
      </w:r>
      <w:r w:rsidRPr="00215365">
        <w:rPr>
          <w:b/>
          <w:bCs/>
          <w:lang w:val="en-US"/>
        </w:rPr>
        <w:t>until February 1, 2027.</w:t>
      </w:r>
    </w:p>
    <w:p w14:paraId="40DE4C6E" w14:textId="77777777" w:rsidR="00B87CEC" w:rsidRPr="00B87CEC" w:rsidRDefault="00B87CEC" w:rsidP="00B87CEC">
      <w:pPr>
        <w:spacing w:line="288" w:lineRule="auto"/>
        <w:ind w:firstLine="709"/>
        <w:jc w:val="both"/>
        <w:rPr>
          <w:lang w:val="en-US"/>
        </w:rPr>
      </w:pPr>
      <w:r w:rsidRPr="00215365">
        <w:rPr>
          <w:b/>
          <w:bCs/>
          <w:lang w:val="en-US"/>
        </w:rPr>
        <w:t>The second information letter with updated deadlines and conditions for participation</w:t>
      </w:r>
      <w:r w:rsidRPr="00B87CEC">
        <w:rPr>
          <w:lang w:val="en-US"/>
        </w:rPr>
        <w:t xml:space="preserve">, as well as additional options for publishing the materials selected by the Organizing Committee of the Symposium, will be sent based on the applications submitted </w:t>
      </w:r>
      <w:r w:rsidRPr="00215365">
        <w:rPr>
          <w:b/>
          <w:bCs/>
          <w:lang w:val="en-US"/>
        </w:rPr>
        <w:t>after February 15, 2027.</w:t>
      </w:r>
    </w:p>
    <w:p w14:paraId="2B26E717" w14:textId="77777777" w:rsidR="00B87CEC" w:rsidRPr="00B87CEC" w:rsidRDefault="00B87CEC" w:rsidP="00B87CEC">
      <w:pPr>
        <w:ind w:firstLine="709"/>
        <w:jc w:val="both"/>
        <w:rPr>
          <w:lang w:val="en-US"/>
        </w:rPr>
      </w:pPr>
    </w:p>
    <w:p w14:paraId="0E7C151B" w14:textId="1D0ECC32" w:rsidR="00B87CEC" w:rsidRDefault="00B87CEC" w:rsidP="00B87CEC">
      <w:pPr>
        <w:ind w:firstLine="709"/>
        <w:jc w:val="both"/>
        <w:rPr>
          <w:lang w:val="en-US"/>
        </w:rPr>
      </w:pPr>
    </w:p>
    <w:p w14:paraId="5BBC4984" w14:textId="615D455C" w:rsidR="00B87CEC" w:rsidRDefault="00B87CEC" w:rsidP="00B87CEC">
      <w:pPr>
        <w:ind w:firstLine="709"/>
        <w:jc w:val="both"/>
        <w:rPr>
          <w:lang w:val="en-US"/>
        </w:rPr>
      </w:pPr>
    </w:p>
    <w:p w14:paraId="523AD6A7" w14:textId="77777777" w:rsidR="00B87CEC" w:rsidRPr="00B87CEC" w:rsidRDefault="00B87CEC" w:rsidP="00B87CEC">
      <w:pPr>
        <w:ind w:firstLine="709"/>
        <w:jc w:val="both"/>
        <w:rPr>
          <w:lang w:val="en-US"/>
        </w:rPr>
      </w:pPr>
    </w:p>
    <w:p w14:paraId="494265AE" w14:textId="77777777" w:rsidR="00B87CEC" w:rsidRPr="00B87CEC" w:rsidRDefault="00B87CEC" w:rsidP="00B87CEC">
      <w:pPr>
        <w:ind w:firstLine="709"/>
        <w:jc w:val="center"/>
        <w:rPr>
          <w:b/>
          <w:bCs/>
          <w:lang w:val="en-US"/>
        </w:rPr>
      </w:pPr>
      <w:r w:rsidRPr="00B87CEC">
        <w:rPr>
          <w:b/>
          <w:bCs/>
          <w:lang w:val="en-US"/>
        </w:rPr>
        <w:lastRenderedPageBreak/>
        <w:t>REQUIREMENTS FOR THE MATERIALS TO BE SUBMITTED</w:t>
      </w:r>
    </w:p>
    <w:p w14:paraId="657FC12D" w14:textId="77777777" w:rsidR="00B87CEC" w:rsidRDefault="00B87CEC" w:rsidP="00B87CEC">
      <w:pPr>
        <w:ind w:firstLine="709"/>
        <w:jc w:val="both"/>
        <w:rPr>
          <w:lang w:val="en-US"/>
        </w:rPr>
      </w:pPr>
    </w:p>
    <w:p w14:paraId="134398E2" w14:textId="493DDE23" w:rsidR="00B87CEC" w:rsidRPr="00B87CEC" w:rsidRDefault="00B87CEC" w:rsidP="00B87CEC">
      <w:pPr>
        <w:ind w:firstLine="709"/>
        <w:jc w:val="both"/>
        <w:rPr>
          <w:lang w:val="en-US"/>
        </w:rPr>
      </w:pPr>
      <w:r w:rsidRPr="00B87CEC">
        <w:rPr>
          <w:lang w:val="en-US"/>
        </w:rPr>
        <w:t xml:space="preserve">The text must be typed in the Microsoft Word text editor, </w:t>
      </w:r>
      <w:r w:rsidRPr="00215365">
        <w:rPr>
          <w:b/>
          <w:bCs/>
          <w:lang w:val="en-US"/>
        </w:rPr>
        <w:t xml:space="preserve">Times New Roman font, 11 font </w:t>
      </w:r>
      <w:proofErr w:type="gramStart"/>
      <w:r w:rsidRPr="00215365">
        <w:rPr>
          <w:b/>
          <w:bCs/>
          <w:lang w:val="en-US"/>
        </w:rPr>
        <w:t>size</w:t>
      </w:r>
      <w:proofErr w:type="gramEnd"/>
      <w:r w:rsidRPr="00215365">
        <w:rPr>
          <w:b/>
          <w:bCs/>
          <w:lang w:val="en-US"/>
        </w:rPr>
        <w:t xml:space="preserve"> (abstract, keywords, and references are 10, and 10 is allowed for tables), single-spaced, 1.25 cm paragraph indent,</w:t>
      </w:r>
      <w:r w:rsidRPr="00B87CEC">
        <w:rPr>
          <w:lang w:val="en-US"/>
        </w:rPr>
        <w:t xml:space="preserve"> justified, on A4 paper (210x297 mm), with 20 mm margins.</w:t>
      </w:r>
    </w:p>
    <w:p w14:paraId="234CD352" w14:textId="77777777" w:rsidR="00B87CEC" w:rsidRPr="00B87CEC" w:rsidRDefault="00B87CEC" w:rsidP="00B87CEC">
      <w:pPr>
        <w:ind w:firstLine="709"/>
        <w:jc w:val="both"/>
        <w:rPr>
          <w:lang w:val="en-US"/>
        </w:rPr>
      </w:pPr>
      <w:r w:rsidRPr="00215365">
        <w:rPr>
          <w:b/>
          <w:bCs/>
          <w:lang w:val="en-US"/>
        </w:rPr>
        <w:t>The articles must have a UDC index.</w:t>
      </w:r>
      <w:r w:rsidRPr="00B87CEC">
        <w:rPr>
          <w:lang w:val="en-US"/>
        </w:rPr>
        <w:t xml:space="preserve"> The UDC must match the title and purpose of the article, as well as the keywords. The article must be accompanied by an abstract in Russian and English (100-150 words) and keywords (3-5 words/phrases).</w:t>
      </w:r>
    </w:p>
    <w:p w14:paraId="5553B3A0" w14:textId="77777777" w:rsidR="00B87CEC" w:rsidRPr="00B87CEC" w:rsidRDefault="00B87CEC" w:rsidP="00B87CEC">
      <w:pPr>
        <w:ind w:firstLine="709"/>
        <w:jc w:val="both"/>
        <w:rPr>
          <w:lang w:val="en-US"/>
        </w:rPr>
      </w:pPr>
      <w:r w:rsidRPr="00215365">
        <w:rPr>
          <w:b/>
          <w:bCs/>
          <w:lang w:val="en-US"/>
        </w:rPr>
        <w:t>The text</w:t>
      </w:r>
      <w:r w:rsidRPr="00B87CEC">
        <w:rPr>
          <w:lang w:val="en-US"/>
        </w:rPr>
        <w:t xml:space="preserve"> should follow the following structure: introduction, materials and methods, results and discussion, conclusions (summary), and acknowledgments.</w:t>
      </w:r>
    </w:p>
    <w:p w14:paraId="071EDBDE" w14:textId="77777777" w:rsidR="00B87CEC" w:rsidRPr="00B87CEC" w:rsidRDefault="00B87CEC" w:rsidP="00B87CEC">
      <w:pPr>
        <w:ind w:firstLine="709"/>
        <w:jc w:val="both"/>
        <w:rPr>
          <w:lang w:val="en-US"/>
        </w:rPr>
      </w:pPr>
      <w:r w:rsidRPr="00215365">
        <w:rPr>
          <w:b/>
          <w:bCs/>
          <w:lang w:val="en-US"/>
        </w:rPr>
        <w:t>The text should be no more than 3-5 pages, including figures, tables, diagrams, and a list of references.</w:t>
      </w:r>
      <w:r w:rsidRPr="00B87CEC">
        <w:rPr>
          <w:lang w:val="en-US"/>
        </w:rPr>
        <w:t xml:space="preserve"> Automatic word wrapping is not allowed, and pages are not numbered. When typing, you should pay attention to the correct use of the "dash" and "hyphen" characters. The multiplication sign must be authentic.</w:t>
      </w:r>
    </w:p>
    <w:p w14:paraId="45E585DA" w14:textId="77777777" w:rsidR="00B87CEC" w:rsidRPr="00B87CEC" w:rsidRDefault="00B87CEC" w:rsidP="00B87CEC">
      <w:pPr>
        <w:ind w:firstLine="709"/>
        <w:jc w:val="both"/>
        <w:rPr>
          <w:lang w:val="en-US"/>
        </w:rPr>
      </w:pPr>
      <w:r w:rsidRPr="00B87CEC">
        <w:rPr>
          <w:lang w:val="en-US"/>
        </w:rPr>
        <w:t xml:space="preserve">Drawings and tables are placed in the text after the references to them and are numbered in order. The number and title of the table are aligned to the right above the table, and the number and title of the drawing are aligned to the left below the drawing. Additional graphic materials are provided as separate files in the *jpg format with a resolution of at least 300 dpi. </w:t>
      </w:r>
    </w:p>
    <w:p w14:paraId="114CCA80" w14:textId="77777777" w:rsidR="00B87CEC" w:rsidRPr="00B87CEC" w:rsidRDefault="00B87CEC" w:rsidP="00B87CEC">
      <w:pPr>
        <w:ind w:firstLine="709"/>
        <w:jc w:val="both"/>
        <w:rPr>
          <w:lang w:val="en-US"/>
        </w:rPr>
      </w:pPr>
      <w:r w:rsidRPr="00B87CEC">
        <w:rPr>
          <w:lang w:val="en-US"/>
        </w:rPr>
        <w:t>Formulas and mathematical symbols must be performed either in MS Word using the built-in formula editor.</w:t>
      </w:r>
    </w:p>
    <w:p w14:paraId="4A013CDB" w14:textId="77777777" w:rsidR="00B87CEC" w:rsidRPr="00B87CEC" w:rsidRDefault="00B87CEC" w:rsidP="00B87CEC">
      <w:pPr>
        <w:ind w:firstLine="709"/>
        <w:jc w:val="both"/>
        <w:rPr>
          <w:lang w:val="en-US"/>
        </w:rPr>
      </w:pPr>
      <w:r w:rsidRPr="00B87CEC">
        <w:rPr>
          <w:lang w:val="en-US"/>
        </w:rPr>
        <w:t xml:space="preserve">References to literature in the text are indicated by numbers in square brackets – [3, 6], corresponding to their numbers in the list of literature. The </w:t>
      </w:r>
      <w:proofErr w:type="spellStart"/>
      <w:r w:rsidRPr="00B87CEC">
        <w:rPr>
          <w:lang w:val="en-US"/>
        </w:rPr>
        <w:t>Referance</w:t>
      </w:r>
      <w:proofErr w:type="spellEnd"/>
      <w:r w:rsidRPr="00B87CEC">
        <w:rPr>
          <w:lang w:val="en-US"/>
        </w:rPr>
        <w:t xml:space="preserve"> is placed at the end of the text; after 1 line, the words are printed: </w:t>
      </w:r>
      <w:r w:rsidRPr="00215365">
        <w:rPr>
          <w:b/>
          <w:bCs/>
          <w:lang w:val="en-US"/>
        </w:rPr>
        <w:t>References</w:t>
      </w:r>
      <w:r w:rsidRPr="00B87CEC">
        <w:rPr>
          <w:lang w:val="en-US"/>
        </w:rPr>
        <w:t xml:space="preserve">, which are aligned to the left, font size 10 pt. Below, after one interval, sources are specified, which are placed in the list in the order of mention in the text. </w:t>
      </w:r>
      <w:r w:rsidRPr="00215365">
        <w:rPr>
          <w:b/>
          <w:bCs/>
          <w:lang w:val="en-US"/>
        </w:rPr>
        <w:t>The total number of sources in the list of references should not exceed 15.</w:t>
      </w:r>
      <w:r w:rsidRPr="00B87CEC">
        <w:rPr>
          <w:lang w:val="en-US"/>
        </w:rPr>
        <w:t xml:space="preserve"> In accordance with the general recommendations, the following information should be provided in the references:</w:t>
      </w:r>
    </w:p>
    <w:p w14:paraId="2C888BC8" w14:textId="77777777" w:rsidR="00B87CEC" w:rsidRPr="00B87CEC" w:rsidRDefault="00B87CEC" w:rsidP="00B87CEC">
      <w:pPr>
        <w:ind w:firstLine="709"/>
        <w:jc w:val="both"/>
        <w:rPr>
          <w:lang w:val="en-US"/>
        </w:rPr>
      </w:pPr>
      <w:r w:rsidRPr="00B87CEC">
        <w:rPr>
          <w:lang w:val="en-US"/>
        </w:rPr>
        <w:t>•</w:t>
      </w:r>
      <w:r w:rsidRPr="00B87CEC">
        <w:rPr>
          <w:lang w:val="en-US"/>
        </w:rPr>
        <w:tab/>
        <w:t xml:space="preserve">the names and initials of all authors (if there are more than ten authors, the first 10 authors should be listed followed by "and others"); </w:t>
      </w:r>
    </w:p>
    <w:p w14:paraId="0D67328E" w14:textId="77777777" w:rsidR="00B87CEC" w:rsidRPr="00B87CEC" w:rsidRDefault="00B87CEC" w:rsidP="00B87CEC">
      <w:pPr>
        <w:ind w:firstLine="709"/>
        <w:jc w:val="both"/>
        <w:rPr>
          <w:lang w:val="en-US"/>
        </w:rPr>
      </w:pPr>
      <w:r w:rsidRPr="00B87CEC">
        <w:rPr>
          <w:lang w:val="en-US"/>
        </w:rPr>
        <w:t>•</w:t>
      </w:r>
      <w:r w:rsidRPr="00B87CEC">
        <w:rPr>
          <w:lang w:val="en-US"/>
        </w:rPr>
        <w:tab/>
        <w:t>the title of the article (not required for books);</w:t>
      </w:r>
    </w:p>
    <w:p w14:paraId="4B0B1C38" w14:textId="77777777" w:rsidR="00B87CEC" w:rsidRPr="00B87CEC" w:rsidRDefault="00B87CEC" w:rsidP="00B87CEC">
      <w:pPr>
        <w:ind w:firstLine="709"/>
        <w:jc w:val="both"/>
        <w:rPr>
          <w:lang w:val="en-US"/>
        </w:rPr>
      </w:pPr>
      <w:r w:rsidRPr="00B87CEC">
        <w:rPr>
          <w:lang w:val="en-US"/>
        </w:rPr>
        <w:t>•</w:t>
      </w:r>
      <w:r w:rsidRPr="00B87CEC">
        <w:rPr>
          <w:lang w:val="en-US"/>
        </w:rPr>
        <w:tab/>
        <w:t xml:space="preserve">the title of the source (book, journal, or collection); </w:t>
      </w:r>
    </w:p>
    <w:p w14:paraId="044677C0" w14:textId="77777777" w:rsidR="00B87CEC" w:rsidRPr="00B87CEC" w:rsidRDefault="00B87CEC" w:rsidP="00B87CEC">
      <w:pPr>
        <w:ind w:firstLine="709"/>
        <w:jc w:val="both"/>
        <w:rPr>
          <w:lang w:val="en-US"/>
        </w:rPr>
      </w:pPr>
      <w:r w:rsidRPr="00B87CEC">
        <w:rPr>
          <w:lang w:val="en-US"/>
        </w:rPr>
        <w:t>•</w:t>
      </w:r>
      <w:r w:rsidRPr="00B87CEC">
        <w:rPr>
          <w:lang w:val="en-US"/>
        </w:rPr>
        <w:tab/>
        <w:t>the editors (for a collection or book);</w:t>
      </w:r>
    </w:p>
    <w:p w14:paraId="1E6CA757" w14:textId="77777777" w:rsidR="00B87CEC" w:rsidRPr="00B87CEC" w:rsidRDefault="00B87CEC" w:rsidP="00B87CEC">
      <w:pPr>
        <w:ind w:firstLine="709"/>
        <w:jc w:val="both"/>
        <w:rPr>
          <w:lang w:val="en-US"/>
        </w:rPr>
      </w:pPr>
      <w:r w:rsidRPr="00B87CEC">
        <w:rPr>
          <w:lang w:val="en-US"/>
        </w:rPr>
        <w:t>• For books and collections, specify the place (city) of publication and the publishing house;</w:t>
      </w:r>
    </w:p>
    <w:p w14:paraId="495C7CFC" w14:textId="77777777" w:rsidR="00B87CEC" w:rsidRPr="00B87CEC" w:rsidRDefault="00B87CEC" w:rsidP="00B87CEC">
      <w:pPr>
        <w:ind w:firstLine="709"/>
        <w:jc w:val="both"/>
        <w:rPr>
          <w:lang w:val="en-US"/>
        </w:rPr>
      </w:pPr>
      <w:r w:rsidRPr="00B87CEC">
        <w:rPr>
          <w:lang w:val="en-US"/>
        </w:rPr>
        <w:t>• Publication year;</w:t>
      </w:r>
    </w:p>
    <w:p w14:paraId="7C33BB37" w14:textId="77777777" w:rsidR="00B87CEC" w:rsidRPr="00B87CEC" w:rsidRDefault="00B87CEC" w:rsidP="00B87CEC">
      <w:pPr>
        <w:ind w:firstLine="709"/>
        <w:jc w:val="both"/>
        <w:rPr>
          <w:lang w:val="en-US"/>
        </w:rPr>
      </w:pPr>
      <w:r w:rsidRPr="00B87CEC">
        <w:rPr>
          <w:lang w:val="en-US"/>
        </w:rPr>
        <w:t>• Volume and issue number (for journals and periodicals);</w:t>
      </w:r>
    </w:p>
    <w:p w14:paraId="67A22DDB" w14:textId="77777777" w:rsidR="00B87CEC" w:rsidRPr="00B87CEC" w:rsidRDefault="00B87CEC" w:rsidP="00B87CEC">
      <w:pPr>
        <w:ind w:firstLine="709"/>
        <w:jc w:val="both"/>
        <w:rPr>
          <w:lang w:val="en-US"/>
        </w:rPr>
      </w:pPr>
      <w:r w:rsidRPr="00B87CEC">
        <w:rPr>
          <w:lang w:val="en-US"/>
        </w:rPr>
        <w:t>• Pages of publication.</w:t>
      </w:r>
    </w:p>
    <w:p w14:paraId="53C61495" w14:textId="77777777" w:rsidR="00B87CEC" w:rsidRPr="00B87CEC" w:rsidRDefault="00B87CEC" w:rsidP="00B87CEC">
      <w:pPr>
        <w:ind w:firstLine="709"/>
        <w:jc w:val="both"/>
        <w:rPr>
          <w:lang w:val="en-US"/>
        </w:rPr>
      </w:pPr>
    </w:p>
    <w:p w14:paraId="711072CA" w14:textId="68AA462B" w:rsidR="00B87CEC" w:rsidRPr="00B87CEC" w:rsidRDefault="00B87CEC" w:rsidP="00B87CEC">
      <w:pPr>
        <w:ind w:firstLine="709"/>
        <w:jc w:val="both"/>
        <w:rPr>
          <w:lang w:val="en-US"/>
        </w:rPr>
      </w:pPr>
      <w:r w:rsidRPr="00B87CEC">
        <w:rPr>
          <w:lang w:val="en-US"/>
        </w:rPr>
        <w:t xml:space="preserve">The materials must contain significant scientific results, correspond to the main thematic areas of the symposium, and be carefully edited and formatted according to the requirements. </w:t>
      </w:r>
    </w:p>
    <w:p w14:paraId="1F10A758" w14:textId="77777777" w:rsidR="00B87CEC" w:rsidRPr="00B87CEC" w:rsidRDefault="00B87CEC" w:rsidP="00B87CEC">
      <w:pPr>
        <w:ind w:firstLine="709"/>
        <w:jc w:val="both"/>
        <w:rPr>
          <w:lang w:val="en-US"/>
        </w:rPr>
      </w:pPr>
      <w:r w:rsidRPr="00B87CEC">
        <w:rPr>
          <w:lang w:val="en-US"/>
        </w:rPr>
        <w:t xml:space="preserve">The articles will be published in the authors' original version. The authors are responsible for the accuracy of the facts, the content, and the literacy of the provided materials, as well as for any legal or other consequences. </w:t>
      </w:r>
    </w:p>
    <w:p w14:paraId="5CF0AD77" w14:textId="77777777" w:rsidR="00B87CEC" w:rsidRPr="00B87CEC" w:rsidRDefault="00B87CEC" w:rsidP="00B87CEC">
      <w:pPr>
        <w:ind w:firstLine="709"/>
        <w:jc w:val="both"/>
        <w:rPr>
          <w:lang w:val="en-US"/>
        </w:rPr>
      </w:pPr>
      <w:r w:rsidRPr="00B87CEC">
        <w:rPr>
          <w:lang w:val="en-US"/>
        </w:rPr>
        <w:t>Articles that do not meet the requirements or are submitted after the specified deadline will not be accepted for publication.</w:t>
      </w:r>
    </w:p>
    <w:p w14:paraId="183B878C" w14:textId="77777777" w:rsidR="00B87CEC" w:rsidRPr="00B87CEC" w:rsidRDefault="00B87CEC" w:rsidP="00B87CEC">
      <w:pPr>
        <w:ind w:firstLine="709"/>
        <w:jc w:val="both"/>
        <w:rPr>
          <w:lang w:val="en-US"/>
        </w:rPr>
      </w:pPr>
    </w:p>
    <w:p w14:paraId="3ECBCD1E" w14:textId="77777777" w:rsidR="00B87CEC" w:rsidRPr="00B87CEC" w:rsidRDefault="00B87CEC" w:rsidP="00B87CEC">
      <w:pPr>
        <w:ind w:firstLine="709"/>
        <w:jc w:val="both"/>
        <w:rPr>
          <w:b/>
          <w:bCs/>
          <w:lang w:val="en-US"/>
        </w:rPr>
      </w:pPr>
      <w:r w:rsidRPr="00B87CEC">
        <w:rPr>
          <w:b/>
          <w:bCs/>
          <w:lang w:val="en-US"/>
        </w:rPr>
        <w:t>Control dates:</w:t>
      </w:r>
    </w:p>
    <w:p w14:paraId="2B88C7C6" w14:textId="77777777" w:rsidR="00B87CEC" w:rsidRPr="00B87CEC" w:rsidRDefault="00B87CEC" w:rsidP="00B87CEC">
      <w:pPr>
        <w:ind w:firstLine="709"/>
        <w:jc w:val="both"/>
        <w:rPr>
          <w:lang w:val="en-US"/>
        </w:rPr>
      </w:pPr>
      <w:r w:rsidRPr="00215365">
        <w:rPr>
          <w:b/>
          <w:bCs/>
          <w:lang w:val="en-US"/>
        </w:rPr>
        <w:t>November 1, 2026</w:t>
      </w:r>
      <w:r w:rsidRPr="00B87CEC">
        <w:rPr>
          <w:lang w:val="en-US"/>
        </w:rPr>
        <w:t xml:space="preserve"> – the end of the registration cards of the participants of the Symposium (Appendix 1).</w:t>
      </w:r>
    </w:p>
    <w:p w14:paraId="3964C288" w14:textId="77777777" w:rsidR="00B87CEC" w:rsidRPr="00B87CEC" w:rsidRDefault="00B87CEC" w:rsidP="00B87CEC">
      <w:pPr>
        <w:ind w:firstLine="709"/>
        <w:jc w:val="both"/>
        <w:rPr>
          <w:lang w:val="en-US"/>
        </w:rPr>
      </w:pPr>
      <w:r w:rsidRPr="00215365">
        <w:rPr>
          <w:b/>
          <w:bCs/>
          <w:lang w:val="en-US"/>
        </w:rPr>
        <w:t>February 1, 2027</w:t>
      </w:r>
      <w:r w:rsidRPr="00B87CEC">
        <w:rPr>
          <w:lang w:val="en-US"/>
        </w:rPr>
        <w:t xml:space="preserve"> – the end of the materials of the XI International Symposium “Steppes of Northern Eurasia”. </w:t>
      </w:r>
    </w:p>
    <w:p w14:paraId="24C2237D" w14:textId="6987BFCF" w:rsidR="00B87CEC" w:rsidRPr="00B87CEC" w:rsidRDefault="00B87CEC" w:rsidP="00B87CEC">
      <w:pPr>
        <w:ind w:firstLine="709"/>
        <w:jc w:val="both"/>
        <w:rPr>
          <w:lang w:val="en-US"/>
        </w:rPr>
      </w:pPr>
      <w:r w:rsidRPr="00215365">
        <w:rPr>
          <w:b/>
          <w:bCs/>
          <w:lang w:val="en-US"/>
        </w:rPr>
        <w:t>February 15, 2027</w:t>
      </w:r>
      <w:r w:rsidRPr="00B87CEC">
        <w:rPr>
          <w:lang w:val="en-US"/>
        </w:rPr>
        <w:t xml:space="preserve"> – the mailing of the second information letter with the specified terms and conditions of participation.</w:t>
      </w:r>
    </w:p>
    <w:p w14:paraId="7145B830" w14:textId="1AB8096B" w:rsidR="00B87CEC" w:rsidRPr="00B87CEC" w:rsidRDefault="00B87CEC" w:rsidP="00B87CEC">
      <w:pPr>
        <w:ind w:firstLine="709"/>
        <w:jc w:val="both"/>
        <w:rPr>
          <w:lang w:val="en-US"/>
        </w:rPr>
      </w:pPr>
    </w:p>
    <w:p w14:paraId="214E0AA4" w14:textId="49FAF4F8" w:rsidR="00B87CEC" w:rsidRPr="00B87CEC" w:rsidRDefault="00B87CEC">
      <w:pPr>
        <w:rPr>
          <w:lang w:val="en-US"/>
        </w:rPr>
      </w:pPr>
    </w:p>
    <w:p w14:paraId="1916891E" w14:textId="3649A4A7" w:rsidR="00B87CEC" w:rsidRDefault="00B87CEC">
      <w:pPr>
        <w:rPr>
          <w:lang w:val="en-US"/>
        </w:rPr>
      </w:pPr>
    </w:p>
    <w:p w14:paraId="423E684B" w14:textId="6F33E5FA" w:rsidR="00B87CEC" w:rsidRDefault="00B87CEC">
      <w:pPr>
        <w:rPr>
          <w:lang w:val="en-US"/>
        </w:rPr>
      </w:pPr>
    </w:p>
    <w:p w14:paraId="350A94C4" w14:textId="71FA013C" w:rsidR="00B87CEC" w:rsidRDefault="00B87CEC">
      <w:pPr>
        <w:rPr>
          <w:lang w:val="en-US"/>
        </w:rPr>
      </w:pPr>
    </w:p>
    <w:p w14:paraId="0BC72AD8" w14:textId="77777777" w:rsidR="00B87CEC" w:rsidRDefault="00B87CEC" w:rsidP="00B87CEC">
      <w:pPr>
        <w:ind w:firstLine="567"/>
        <w:jc w:val="center"/>
        <w:rPr>
          <w:b/>
          <w:bCs/>
          <w:u w:val="single"/>
          <w:lang w:val="en-US"/>
        </w:rPr>
      </w:pPr>
      <w:r w:rsidRPr="00672771">
        <w:rPr>
          <w:b/>
          <w:bCs/>
          <w:u w:val="single"/>
          <w:lang w:val="en-US"/>
        </w:rPr>
        <w:lastRenderedPageBreak/>
        <w:t>Sample design of materials</w:t>
      </w:r>
    </w:p>
    <w:p w14:paraId="72C35870" w14:textId="77777777" w:rsidR="00B87CEC" w:rsidRDefault="00B87CEC" w:rsidP="00B87CEC">
      <w:pPr>
        <w:ind w:firstLine="567"/>
        <w:jc w:val="center"/>
        <w:rPr>
          <w:b/>
          <w:bCs/>
          <w:u w:val="single"/>
          <w:lang w:val="en-US"/>
        </w:rPr>
      </w:pPr>
    </w:p>
    <w:p w14:paraId="4B24B4D3" w14:textId="77777777" w:rsidR="00B87CEC" w:rsidRPr="002806CE" w:rsidRDefault="00B87CEC" w:rsidP="00B87CEC">
      <w:pPr>
        <w:ind w:firstLine="567"/>
        <w:rPr>
          <w:lang w:val="en-US"/>
        </w:rPr>
      </w:pPr>
      <w:r w:rsidRPr="002806CE">
        <w:rPr>
          <w:lang w:val="en-US"/>
        </w:rPr>
        <w:t>UDC</w:t>
      </w:r>
    </w:p>
    <w:p w14:paraId="5A39F178" w14:textId="77777777" w:rsidR="00B87CEC" w:rsidRPr="002806CE" w:rsidRDefault="00B87CEC" w:rsidP="00B87CEC">
      <w:pPr>
        <w:ind w:firstLine="567"/>
        <w:jc w:val="center"/>
        <w:rPr>
          <w:lang w:val="en-US"/>
        </w:rPr>
      </w:pPr>
      <w:r w:rsidRPr="002806CE">
        <w:rPr>
          <w:lang w:val="en-US"/>
        </w:rPr>
        <w:t>1 blank line</w:t>
      </w:r>
    </w:p>
    <w:p w14:paraId="7BF17B3B" w14:textId="77777777" w:rsidR="00B87CEC" w:rsidRPr="002806CE" w:rsidRDefault="00B87CEC" w:rsidP="00B87CEC">
      <w:pPr>
        <w:ind w:firstLine="567"/>
        <w:jc w:val="center"/>
        <w:rPr>
          <w:lang w:val="en-US"/>
        </w:rPr>
      </w:pPr>
      <w:r w:rsidRPr="0074033E">
        <w:rPr>
          <w:b/>
          <w:bCs/>
          <w:lang w:val="en-US"/>
        </w:rPr>
        <w:t>TITLE OF THE REPORT (</w:t>
      </w:r>
      <w:r w:rsidRPr="002806CE">
        <w:rPr>
          <w:lang w:val="en-US"/>
        </w:rPr>
        <w:t>in Russian)</w:t>
      </w:r>
    </w:p>
    <w:p w14:paraId="7A118330" w14:textId="77777777" w:rsidR="00B87CEC" w:rsidRPr="002806CE" w:rsidRDefault="00B87CEC" w:rsidP="00B87CEC">
      <w:pPr>
        <w:ind w:firstLine="567"/>
        <w:jc w:val="center"/>
        <w:rPr>
          <w:lang w:val="en-US"/>
        </w:rPr>
      </w:pPr>
      <w:r w:rsidRPr="0074033E">
        <w:rPr>
          <w:b/>
          <w:bCs/>
          <w:lang w:val="en-US"/>
        </w:rPr>
        <w:t>TITLE OF THE REPORT</w:t>
      </w:r>
      <w:r w:rsidRPr="002806CE">
        <w:rPr>
          <w:lang w:val="en-US"/>
        </w:rPr>
        <w:t xml:space="preserve"> (in English)</w:t>
      </w:r>
    </w:p>
    <w:p w14:paraId="0CE2B2EA" w14:textId="77777777" w:rsidR="00B87CEC" w:rsidRPr="002806CE" w:rsidRDefault="00B87CEC" w:rsidP="00B87CEC">
      <w:pPr>
        <w:ind w:firstLine="567"/>
        <w:jc w:val="center"/>
        <w:rPr>
          <w:lang w:val="en-US"/>
        </w:rPr>
      </w:pPr>
      <w:r w:rsidRPr="002806CE">
        <w:rPr>
          <w:lang w:val="en-US"/>
        </w:rPr>
        <w:t>1 blank line</w:t>
      </w:r>
    </w:p>
    <w:p w14:paraId="6FF672D4" w14:textId="77777777" w:rsidR="00B87CEC" w:rsidRPr="002806CE" w:rsidRDefault="00B87CEC" w:rsidP="00B87CEC">
      <w:pPr>
        <w:ind w:firstLine="567"/>
        <w:jc w:val="center"/>
        <w:rPr>
          <w:lang w:val="en-US"/>
        </w:rPr>
      </w:pPr>
      <w:r w:rsidRPr="002806CE">
        <w:rPr>
          <w:lang w:val="en-US"/>
        </w:rPr>
        <w:t>*Ivanov I.I.</w:t>
      </w:r>
      <w:r w:rsidRPr="00CC1CA8">
        <w:rPr>
          <w:vertAlign w:val="superscript"/>
          <w:lang w:val="en-US"/>
        </w:rPr>
        <w:t>1</w:t>
      </w:r>
      <w:r w:rsidRPr="002806CE">
        <w:rPr>
          <w:lang w:val="en-US"/>
        </w:rPr>
        <w:t>**Petrov P.P.</w:t>
      </w:r>
      <w:r w:rsidRPr="00CC1CA8">
        <w:rPr>
          <w:vertAlign w:val="superscript"/>
          <w:lang w:val="en-US"/>
        </w:rPr>
        <w:t>2</w:t>
      </w:r>
      <w:r w:rsidRPr="002806CE">
        <w:rPr>
          <w:lang w:val="en-US"/>
        </w:rPr>
        <w:t xml:space="preserve"> (in Russian)</w:t>
      </w:r>
    </w:p>
    <w:p w14:paraId="5CA01537" w14:textId="77777777" w:rsidR="00B87CEC" w:rsidRPr="002806CE" w:rsidRDefault="00B87CEC" w:rsidP="00B87CEC">
      <w:pPr>
        <w:ind w:firstLine="567"/>
        <w:jc w:val="center"/>
        <w:rPr>
          <w:lang w:val="en-US"/>
        </w:rPr>
      </w:pPr>
      <w:r w:rsidRPr="002806CE">
        <w:rPr>
          <w:lang w:val="en-US"/>
        </w:rPr>
        <w:t>Ivanov I.I.</w:t>
      </w:r>
      <w:r w:rsidRPr="002F1C2B">
        <w:rPr>
          <w:vertAlign w:val="superscript"/>
          <w:lang w:val="en-US"/>
        </w:rPr>
        <w:t>1</w:t>
      </w:r>
      <w:r w:rsidRPr="002806CE">
        <w:rPr>
          <w:lang w:val="en-US"/>
        </w:rPr>
        <w:t>, Petrov P.P.</w:t>
      </w:r>
      <w:r w:rsidRPr="002F1C2B">
        <w:rPr>
          <w:vertAlign w:val="superscript"/>
          <w:lang w:val="en-US"/>
        </w:rPr>
        <w:t>2</w:t>
      </w:r>
      <w:r w:rsidRPr="002806CE">
        <w:rPr>
          <w:lang w:val="en-US"/>
        </w:rPr>
        <w:t xml:space="preserve"> (in English)</w:t>
      </w:r>
    </w:p>
    <w:p w14:paraId="045AD5E5" w14:textId="77777777" w:rsidR="00B87CEC" w:rsidRPr="002806CE" w:rsidRDefault="00B87CEC" w:rsidP="00B87CEC">
      <w:pPr>
        <w:ind w:firstLine="567"/>
        <w:jc w:val="center"/>
        <w:rPr>
          <w:lang w:val="en-US"/>
        </w:rPr>
      </w:pPr>
      <w:r w:rsidRPr="002806CE">
        <w:rPr>
          <w:lang w:val="en-US"/>
        </w:rPr>
        <w:t>1 blank line</w:t>
      </w:r>
    </w:p>
    <w:p w14:paraId="2BCC6FC9" w14:textId="77777777" w:rsidR="00B87CEC" w:rsidRPr="002806CE" w:rsidRDefault="00B87CEC" w:rsidP="00B87CEC">
      <w:pPr>
        <w:ind w:firstLine="567"/>
        <w:jc w:val="center"/>
        <w:rPr>
          <w:lang w:val="en-US"/>
        </w:rPr>
      </w:pPr>
      <w:r w:rsidRPr="002F1C2B">
        <w:rPr>
          <w:vertAlign w:val="superscript"/>
          <w:lang w:val="en-US"/>
        </w:rPr>
        <w:t>1</w:t>
      </w:r>
      <w:r w:rsidRPr="002806CE">
        <w:rPr>
          <w:lang w:val="en-US"/>
        </w:rPr>
        <w:t>Name of the organization, city, country (in Russian and English)</w:t>
      </w:r>
    </w:p>
    <w:p w14:paraId="5CE93155" w14:textId="77777777" w:rsidR="00B87CEC" w:rsidRPr="002806CE" w:rsidRDefault="00B87CEC" w:rsidP="00B87CEC">
      <w:pPr>
        <w:ind w:firstLine="567"/>
        <w:jc w:val="center"/>
        <w:rPr>
          <w:lang w:val="en-US"/>
        </w:rPr>
      </w:pPr>
      <w:r w:rsidRPr="00B56563">
        <w:rPr>
          <w:vertAlign w:val="superscript"/>
          <w:lang w:val="en-US"/>
        </w:rPr>
        <w:t>2</w:t>
      </w:r>
      <w:r w:rsidRPr="002806CE">
        <w:rPr>
          <w:lang w:val="en-US"/>
        </w:rPr>
        <w:t>Name of the organization, city, country (in Russian and English)</w:t>
      </w:r>
    </w:p>
    <w:p w14:paraId="7916765F" w14:textId="77777777" w:rsidR="00B87CEC" w:rsidRPr="002806CE" w:rsidRDefault="00B87CEC" w:rsidP="00B87CEC">
      <w:pPr>
        <w:ind w:firstLine="567"/>
        <w:jc w:val="center"/>
        <w:rPr>
          <w:lang w:val="en-US"/>
        </w:rPr>
      </w:pPr>
      <w:r w:rsidRPr="002806CE">
        <w:rPr>
          <w:lang w:val="en-US"/>
        </w:rPr>
        <w:t>1 empty line</w:t>
      </w:r>
    </w:p>
    <w:p w14:paraId="6DC81B50" w14:textId="77777777" w:rsidR="00B87CEC" w:rsidRPr="002806CE" w:rsidRDefault="00B87CEC" w:rsidP="00B87CEC">
      <w:pPr>
        <w:ind w:firstLine="567"/>
        <w:jc w:val="center"/>
        <w:rPr>
          <w:lang w:val="en-US"/>
        </w:rPr>
      </w:pPr>
      <w:r w:rsidRPr="002806CE">
        <w:rPr>
          <w:lang w:val="en-US"/>
        </w:rPr>
        <w:t xml:space="preserve">E-mail: *     </w:t>
      </w:r>
      <w:proofErr w:type="gramStart"/>
      <w:r w:rsidRPr="002806CE">
        <w:rPr>
          <w:lang w:val="en-US"/>
        </w:rPr>
        <w:t xml:space="preserve">  ,</w:t>
      </w:r>
      <w:proofErr w:type="gramEnd"/>
      <w:r w:rsidRPr="002806CE">
        <w:rPr>
          <w:lang w:val="en-US"/>
        </w:rPr>
        <w:t xml:space="preserve"> **</w:t>
      </w:r>
    </w:p>
    <w:p w14:paraId="30CCAF32" w14:textId="77777777" w:rsidR="00B87CEC" w:rsidRPr="002806CE" w:rsidRDefault="00B87CEC" w:rsidP="00B87CEC">
      <w:pPr>
        <w:ind w:firstLine="567"/>
        <w:jc w:val="center"/>
        <w:rPr>
          <w:lang w:val="en-US"/>
        </w:rPr>
      </w:pPr>
      <w:r w:rsidRPr="002806CE">
        <w:rPr>
          <w:lang w:val="en-US"/>
        </w:rPr>
        <w:t>1 empty line</w:t>
      </w:r>
    </w:p>
    <w:p w14:paraId="3769D0A1" w14:textId="77777777" w:rsidR="00B87CEC" w:rsidRPr="002806CE" w:rsidRDefault="00B87CEC" w:rsidP="00B87CEC">
      <w:pPr>
        <w:ind w:firstLine="567"/>
        <w:rPr>
          <w:lang w:val="en-US"/>
        </w:rPr>
      </w:pPr>
      <w:r w:rsidRPr="00DA58C5">
        <w:rPr>
          <w:b/>
          <w:bCs/>
          <w:lang w:val="en-US"/>
        </w:rPr>
        <w:t>Abstract</w:t>
      </w:r>
      <w:r w:rsidRPr="002806CE">
        <w:rPr>
          <w:lang w:val="en-US"/>
        </w:rPr>
        <w:t>. Text, text, text (in Russian)</w:t>
      </w:r>
    </w:p>
    <w:p w14:paraId="7175848E" w14:textId="77777777" w:rsidR="00B87CEC" w:rsidRPr="002806CE" w:rsidRDefault="00B87CEC" w:rsidP="00B87CEC">
      <w:pPr>
        <w:ind w:firstLine="567"/>
        <w:rPr>
          <w:lang w:val="en-US"/>
        </w:rPr>
      </w:pPr>
      <w:r w:rsidRPr="00DA58C5">
        <w:rPr>
          <w:b/>
          <w:bCs/>
          <w:lang w:val="en-US"/>
        </w:rPr>
        <w:t>Keywords</w:t>
      </w:r>
      <w:r w:rsidRPr="002806CE">
        <w:rPr>
          <w:lang w:val="en-US"/>
        </w:rPr>
        <w:t>: word, word, word (in Russian)</w:t>
      </w:r>
    </w:p>
    <w:p w14:paraId="446B3425" w14:textId="77777777" w:rsidR="00B87CEC" w:rsidRPr="002806CE" w:rsidRDefault="00B87CEC" w:rsidP="00B87CEC">
      <w:pPr>
        <w:ind w:firstLine="567"/>
        <w:rPr>
          <w:lang w:val="en-US"/>
        </w:rPr>
      </w:pPr>
      <w:r w:rsidRPr="002806CE">
        <w:rPr>
          <w:lang w:val="en-US"/>
        </w:rPr>
        <w:t>1 empty line</w:t>
      </w:r>
    </w:p>
    <w:p w14:paraId="5FBC5352" w14:textId="77777777" w:rsidR="00B87CEC" w:rsidRPr="002806CE" w:rsidRDefault="00B87CEC" w:rsidP="00B87CEC">
      <w:pPr>
        <w:ind w:firstLine="567"/>
        <w:rPr>
          <w:lang w:val="en-US"/>
        </w:rPr>
      </w:pPr>
      <w:r w:rsidRPr="00DA58C5">
        <w:rPr>
          <w:b/>
          <w:bCs/>
          <w:lang w:val="en-US"/>
        </w:rPr>
        <w:t>Abstract</w:t>
      </w:r>
      <w:r w:rsidRPr="002806CE">
        <w:rPr>
          <w:lang w:val="en-US"/>
        </w:rPr>
        <w:t>. Text, text, text (in English)</w:t>
      </w:r>
    </w:p>
    <w:p w14:paraId="56D54F7F" w14:textId="77777777" w:rsidR="00B87CEC" w:rsidRPr="002806CE" w:rsidRDefault="00B87CEC" w:rsidP="00B87CEC">
      <w:pPr>
        <w:ind w:firstLine="567"/>
        <w:rPr>
          <w:lang w:val="en-US"/>
        </w:rPr>
      </w:pPr>
      <w:r w:rsidRPr="00DA58C5">
        <w:rPr>
          <w:b/>
          <w:bCs/>
          <w:lang w:val="en-US"/>
        </w:rPr>
        <w:t>Keywords</w:t>
      </w:r>
      <w:r w:rsidRPr="002806CE">
        <w:rPr>
          <w:lang w:val="en-US"/>
        </w:rPr>
        <w:t>: word, word, word (in English)</w:t>
      </w:r>
    </w:p>
    <w:p w14:paraId="5057ABC1" w14:textId="77777777" w:rsidR="00B87CEC" w:rsidRPr="002806CE" w:rsidRDefault="00B87CEC" w:rsidP="00B87CEC">
      <w:pPr>
        <w:ind w:firstLine="567"/>
        <w:rPr>
          <w:lang w:val="en-US"/>
        </w:rPr>
      </w:pPr>
      <w:r w:rsidRPr="002806CE">
        <w:rPr>
          <w:lang w:val="en-US"/>
        </w:rPr>
        <w:t>2 empty lines</w:t>
      </w:r>
    </w:p>
    <w:p w14:paraId="4E64E52D" w14:textId="77777777" w:rsidR="00B87CEC" w:rsidRPr="002806CE" w:rsidRDefault="00B87CEC" w:rsidP="00B87CEC">
      <w:pPr>
        <w:ind w:firstLine="567"/>
        <w:rPr>
          <w:lang w:val="en-US"/>
        </w:rPr>
      </w:pPr>
      <w:r w:rsidRPr="00DA58C5">
        <w:rPr>
          <w:b/>
          <w:bCs/>
          <w:lang w:val="en-US"/>
        </w:rPr>
        <w:t>Introduction</w:t>
      </w:r>
      <w:r w:rsidRPr="002806CE">
        <w:rPr>
          <w:lang w:val="en-US"/>
        </w:rPr>
        <w:t>. Text, text, text (in Russian or English)</w:t>
      </w:r>
    </w:p>
    <w:p w14:paraId="0FB8D5EE" w14:textId="77777777" w:rsidR="00B87CEC" w:rsidRPr="002806CE" w:rsidRDefault="00B87CEC" w:rsidP="00B87CEC">
      <w:pPr>
        <w:ind w:firstLine="567"/>
        <w:rPr>
          <w:lang w:val="en-US"/>
        </w:rPr>
      </w:pPr>
      <w:r w:rsidRPr="00DA58C5">
        <w:rPr>
          <w:b/>
          <w:bCs/>
          <w:lang w:val="en-US"/>
        </w:rPr>
        <w:t>Materials and methods</w:t>
      </w:r>
      <w:r w:rsidRPr="002806CE">
        <w:rPr>
          <w:lang w:val="en-US"/>
        </w:rPr>
        <w:t>. Text, text, text (in Russian or English)</w:t>
      </w:r>
    </w:p>
    <w:p w14:paraId="40F3B220" w14:textId="77777777" w:rsidR="00B87CEC" w:rsidRPr="002806CE" w:rsidRDefault="00B87CEC" w:rsidP="00B87CEC">
      <w:pPr>
        <w:ind w:firstLine="567"/>
        <w:rPr>
          <w:lang w:val="en-US"/>
        </w:rPr>
      </w:pPr>
      <w:r w:rsidRPr="00343F2F">
        <w:rPr>
          <w:b/>
          <w:bCs/>
          <w:lang w:val="en-US"/>
        </w:rPr>
        <w:t>Results and their discussion.</w:t>
      </w:r>
      <w:r w:rsidRPr="002806CE">
        <w:rPr>
          <w:lang w:val="en-US"/>
        </w:rPr>
        <w:t xml:space="preserve"> Text, text, text (in Russian or English)</w:t>
      </w:r>
    </w:p>
    <w:p w14:paraId="600544F9" w14:textId="77777777" w:rsidR="00B87CEC" w:rsidRPr="002806CE" w:rsidRDefault="00B87CEC" w:rsidP="00B87CEC">
      <w:pPr>
        <w:ind w:firstLine="567"/>
        <w:rPr>
          <w:lang w:val="en-US"/>
        </w:rPr>
      </w:pPr>
      <w:r w:rsidRPr="00343F2F">
        <w:rPr>
          <w:b/>
          <w:bCs/>
          <w:lang w:val="en-US"/>
        </w:rPr>
        <w:t>Conclusions (conclusion).</w:t>
      </w:r>
      <w:r w:rsidRPr="002806CE">
        <w:rPr>
          <w:lang w:val="en-US"/>
        </w:rPr>
        <w:t xml:space="preserve"> Text, text, text (in Russian or English)</w:t>
      </w:r>
    </w:p>
    <w:p w14:paraId="4533EC02" w14:textId="77777777" w:rsidR="00B87CEC" w:rsidRPr="002806CE" w:rsidRDefault="00B87CEC" w:rsidP="00B87CEC">
      <w:pPr>
        <w:ind w:firstLine="567"/>
        <w:rPr>
          <w:lang w:val="en-US"/>
        </w:rPr>
      </w:pPr>
      <w:r w:rsidRPr="002806CE">
        <w:rPr>
          <w:lang w:val="en-US"/>
        </w:rPr>
        <w:t>1 empty line</w:t>
      </w:r>
    </w:p>
    <w:p w14:paraId="73F1E39D" w14:textId="77777777" w:rsidR="00B87CEC" w:rsidRPr="002806CE" w:rsidRDefault="00B87CEC" w:rsidP="00B87CEC">
      <w:pPr>
        <w:ind w:firstLine="567"/>
        <w:jc w:val="both"/>
        <w:rPr>
          <w:lang w:val="en-US"/>
        </w:rPr>
      </w:pPr>
      <w:r w:rsidRPr="00343F2F">
        <w:rPr>
          <w:b/>
          <w:bCs/>
          <w:lang w:val="en-US"/>
        </w:rPr>
        <w:t>Acknowledgements</w:t>
      </w:r>
      <w:r w:rsidRPr="002806CE">
        <w:rPr>
          <w:lang w:val="en-US"/>
        </w:rPr>
        <w:t>. Text, text, text (if necessary, a link to the state assignment or grant under which the research is conducted is provided).</w:t>
      </w:r>
    </w:p>
    <w:p w14:paraId="21B5E48A" w14:textId="77777777" w:rsidR="00B87CEC" w:rsidRPr="002806CE" w:rsidRDefault="00B87CEC" w:rsidP="00B87CEC">
      <w:pPr>
        <w:ind w:firstLine="567"/>
        <w:rPr>
          <w:lang w:val="en-US"/>
        </w:rPr>
      </w:pPr>
      <w:r w:rsidRPr="002806CE">
        <w:rPr>
          <w:lang w:val="en-US"/>
        </w:rPr>
        <w:t>1 empty line</w:t>
      </w:r>
    </w:p>
    <w:p w14:paraId="5A0D4831" w14:textId="77777777" w:rsidR="00B87CEC" w:rsidRPr="00343F2F" w:rsidRDefault="00B87CEC" w:rsidP="00B87CEC">
      <w:pPr>
        <w:ind w:firstLine="567"/>
        <w:rPr>
          <w:b/>
          <w:bCs/>
          <w:lang w:val="en-US"/>
        </w:rPr>
      </w:pPr>
      <w:r w:rsidRPr="00343F2F">
        <w:rPr>
          <w:b/>
          <w:bCs/>
          <w:lang w:val="en-US"/>
        </w:rPr>
        <w:t>References</w:t>
      </w:r>
    </w:p>
    <w:p w14:paraId="4A975345" w14:textId="77777777" w:rsidR="00B87CEC" w:rsidRPr="002806CE" w:rsidRDefault="00B87CEC" w:rsidP="00B87CEC">
      <w:pPr>
        <w:ind w:firstLine="567"/>
        <w:jc w:val="both"/>
        <w:rPr>
          <w:lang w:val="en-US"/>
        </w:rPr>
      </w:pPr>
      <w:r w:rsidRPr="002806CE">
        <w:rPr>
          <w:lang w:val="en-US"/>
        </w:rPr>
        <w:t xml:space="preserve">1. </w:t>
      </w:r>
      <w:proofErr w:type="spellStart"/>
      <w:r w:rsidRPr="002806CE">
        <w:rPr>
          <w:lang w:val="en-US"/>
        </w:rPr>
        <w:t>Sivokhip</w:t>
      </w:r>
      <w:proofErr w:type="spellEnd"/>
      <w:r w:rsidRPr="002806CE">
        <w:rPr>
          <w:lang w:val="en-US"/>
        </w:rPr>
        <w:t xml:space="preserve"> </w:t>
      </w:r>
      <w:proofErr w:type="spellStart"/>
      <w:r w:rsidRPr="002806CE">
        <w:rPr>
          <w:lang w:val="en-US"/>
        </w:rPr>
        <w:t>Zh.T</w:t>
      </w:r>
      <w:proofErr w:type="spellEnd"/>
      <w:r w:rsidRPr="002806CE">
        <w:rPr>
          <w:lang w:val="en-US"/>
        </w:rPr>
        <w:t xml:space="preserve">., </w:t>
      </w:r>
      <w:proofErr w:type="spellStart"/>
      <w:r w:rsidRPr="002806CE">
        <w:rPr>
          <w:lang w:val="en-US"/>
        </w:rPr>
        <w:t>Pavleichik</w:t>
      </w:r>
      <w:proofErr w:type="spellEnd"/>
      <w:r w:rsidRPr="002806CE">
        <w:rPr>
          <w:lang w:val="en-US"/>
        </w:rPr>
        <w:t xml:space="preserve"> V.M., </w:t>
      </w:r>
      <w:proofErr w:type="spellStart"/>
      <w:r w:rsidRPr="002806CE">
        <w:rPr>
          <w:lang w:val="en-US"/>
        </w:rPr>
        <w:t>Chibilev</w:t>
      </w:r>
      <w:proofErr w:type="spellEnd"/>
      <w:r w:rsidRPr="002806CE">
        <w:rPr>
          <w:lang w:val="en-US"/>
        </w:rPr>
        <w:t xml:space="preserve"> A.A. Spatial and temporal patterns of long-term dynamics of river flow in the Ural River basin // Reports of the Russian Academy of Sciences. Earth Sciences. 2025. Vol. 522. No. 2. Pp. 328-337. DOI: 10.31857/S2686739725060199</w:t>
      </w:r>
    </w:p>
    <w:p w14:paraId="2A62653F" w14:textId="77777777" w:rsidR="00B87CEC" w:rsidRPr="002806CE" w:rsidRDefault="00B87CEC" w:rsidP="00B87CEC">
      <w:pPr>
        <w:ind w:firstLine="567"/>
        <w:jc w:val="both"/>
        <w:rPr>
          <w:lang w:val="en-US"/>
        </w:rPr>
      </w:pPr>
      <w:r w:rsidRPr="002806CE">
        <w:rPr>
          <w:lang w:val="en-US"/>
        </w:rPr>
        <w:t xml:space="preserve">2. </w:t>
      </w:r>
      <w:proofErr w:type="spellStart"/>
      <w:r w:rsidRPr="002806CE">
        <w:rPr>
          <w:lang w:val="en-US"/>
        </w:rPr>
        <w:t>Myachina</w:t>
      </w:r>
      <w:proofErr w:type="spellEnd"/>
      <w:r w:rsidRPr="002806CE">
        <w:rPr>
          <w:lang w:val="en-US"/>
        </w:rPr>
        <w:t xml:space="preserve"> K.V. </w:t>
      </w:r>
      <w:proofErr w:type="spellStart"/>
      <w:r w:rsidRPr="002806CE">
        <w:rPr>
          <w:lang w:val="en-US"/>
        </w:rPr>
        <w:t>Geoecological</w:t>
      </w:r>
      <w:proofErr w:type="spellEnd"/>
      <w:r w:rsidRPr="002806CE">
        <w:rPr>
          <w:lang w:val="en-US"/>
        </w:rPr>
        <w:t xml:space="preserve"> Aspects of Steppe Landscapes Optimization in Oil and Gas Field Development. Moscow: Media-Press, 2020. 216 p.</w:t>
      </w:r>
    </w:p>
    <w:p w14:paraId="1BD2D9F0" w14:textId="77777777" w:rsidR="00B87CEC" w:rsidRPr="002806CE" w:rsidRDefault="00B87CEC" w:rsidP="00B87CEC">
      <w:pPr>
        <w:ind w:firstLine="567"/>
        <w:jc w:val="both"/>
        <w:rPr>
          <w:lang w:val="en-US"/>
        </w:rPr>
      </w:pPr>
      <w:r w:rsidRPr="002806CE">
        <w:rPr>
          <w:lang w:val="en-US"/>
        </w:rPr>
        <w:t xml:space="preserve">3. Polyakov D.G., </w:t>
      </w:r>
      <w:proofErr w:type="spellStart"/>
      <w:r w:rsidRPr="002806CE">
        <w:rPr>
          <w:lang w:val="en-US"/>
        </w:rPr>
        <w:t>Kovda</w:t>
      </w:r>
      <w:proofErr w:type="spellEnd"/>
      <w:r w:rsidRPr="002806CE">
        <w:rPr>
          <w:lang w:val="en-US"/>
        </w:rPr>
        <w:t xml:space="preserve"> I.V., </w:t>
      </w:r>
      <w:proofErr w:type="spellStart"/>
      <w:r w:rsidRPr="002806CE">
        <w:rPr>
          <w:lang w:val="en-US"/>
        </w:rPr>
        <w:t>Ryabukha</w:t>
      </w:r>
      <w:proofErr w:type="spellEnd"/>
      <w:r w:rsidRPr="002806CE">
        <w:rPr>
          <w:lang w:val="en-US"/>
        </w:rPr>
        <w:t xml:space="preserve"> A.G. Soils of Cretaceous Polygons of the Pre-Ural Plateau: Morphology, Properties, and Classification // Soil Science. 2024. V. 57. No. 1. Pp. 176-188. DOI: 10.1134/S1064229323602445</w:t>
      </w:r>
    </w:p>
    <w:p w14:paraId="02FF7A92" w14:textId="77777777" w:rsidR="00B87CEC" w:rsidRPr="002806CE" w:rsidRDefault="00B87CEC" w:rsidP="00B87CEC">
      <w:pPr>
        <w:ind w:firstLine="567"/>
        <w:jc w:val="both"/>
        <w:rPr>
          <w:lang w:val="en-US"/>
        </w:rPr>
      </w:pPr>
      <w:r w:rsidRPr="002806CE">
        <w:rPr>
          <w:lang w:val="en-US"/>
        </w:rPr>
        <w:t xml:space="preserve">4. </w:t>
      </w:r>
      <w:proofErr w:type="spellStart"/>
      <w:r w:rsidRPr="002806CE">
        <w:rPr>
          <w:lang w:val="en-US"/>
        </w:rPr>
        <w:t>Turgumbaev</w:t>
      </w:r>
      <w:proofErr w:type="spellEnd"/>
      <w:r w:rsidRPr="002806CE">
        <w:rPr>
          <w:lang w:val="en-US"/>
        </w:rPr>
        <w:t xml:space="preserve"> A.A., </w:t>
      </w:r>
      <w:proofErr w:type="spellStart"/>
      <w:r w:rsidRPr="002806CE">
        <w:rPr>
          <w:lang w:val="en-US"/>
        </w:rPr>
        <w:t>Levykin</w:t>
      </w:r>
      <w:proofErr w:type="spellEnd"/>
      <w:r w:rsidRPr="002806CE">
        <w:rPr>
          <w:lang w:val="en-US"/>
        </w:rPr>
        <w:t xml:space="preserve"> S.V., </w:t>
      </w:r>
      <w:proofErr w:type="spellStart"/>
      <w:r w:rsidRPr="002806CE">
        <w:rPr>
          <w:lang w:val="en-US"/>
        </w:rPr>
        <w:t>Kazachkov</w:t>
      </w:r>
      <w:proofErr w:type="spellEnd"/>
      <w:r w:rsidRPr="002806CE">
        <w:rPr>
          <w:lang w:val="en-US"/>
        </w:rPr>
        <w:t xml:space="preserve"> G.V., </w:t>
      </w:r>
      <w:proofErr w:type="spellStart"/>
      <w:r w:rsidRPr="002806CE">
        <w:rPr>
          <w:lang w:val="en-US"/>
        </w:rPr>
        <w:t>Chibilyov</w:t>
      </w:r>
      <w:proofErr w:type="spellEnd"/>
      <w:r w:rsidRPr="002806CE">
        <w:rPr>
          <w:lang w:val="en-US"/>
        </w:rPr>
        <w:t xml:space="preserve"> A.A. Cluster formation of the landscape-ecological framework of the West Kazakhstan region for the purposes of sustainable development of the territory // South of Russia: ecology, development. 2025. Vol. 20. No. 4. Pp. 190-206. DOI: 10.18470/1992-1098-2025-4-18</w:t>
      </w:r>
    </w:p>
    <w:p w14:paraId="1E0DF73A" w14:textId="77777777" w:rsidR="00B87CEC" w:rsidRPr="002806CE" w:rsidRDefault="00B87CEC" w:rsidP="00B87CEC">
      <w:pPr>
        <w:ind w:firstLine="567"/>
        <w:jc w:val="both"/>
        <w:rPr>
          <w:lang w:val="en-US"/>
        </w:rPr>
      </w:pPr>
      <w:r w:rsidRPr="002806CE">
        <w:rPr>
          <w:lang w:val="en-US"/>
        </w:rPr>
        <w:t xml:space="preserve">5. </w:t>
      </w:r>
      <w:proofErr w:type="spellStart"/>
      <w:r w:rsidRPr="002806CE">
        <w:rPr>
          <w:lang w:val="en-US"/>
        </w:rPr>
        <w:t>Chibilyov</w:t>
      </w:r>
      <w:proofErr w:type="spellEnd"/>
      <w:r w:rsidRPr="002806CE">
        <w:rPr>
          <w:lang w:val="en-US"/>
        </w:rPr>
        <w:t xml:space="preserve"> A.A., </w:t>
      </w:r>
      <w:proofErr w:type="spellStart"/>
      <w:r w:rsidRPr="002806CE">
        <w:rPr>
          <w:lang w:val="en-US"/>
        </w:rPr>
        <w:t>Vel'movsky</w:t>
      </w:r>
      <w:proofErr w:type="spellEnd"/>
      <w:r w:rsidRPr="002806CE">
        <w:rPr>
          <w:lang w:val="en-US"/>
        </w:rPr>
        <w:t xml:space="preserve"> P.V. Is it possible to restore and preserve the ecosystem of the basin of the transboundary Ural River? // Transboundary </w:t>
      </w:r>
      <w:proofErr w:type="spellStart"/>
      <w:r w:rsidRPr="002806CE">
        <w:rPr>
          <w:lang w:val="en-US"/>
        </w:rPr>
        <w:t>geoecological</w:t>
      </w:r>
      <w:proofErr w:type="spellEnd"/>
      <w:r w:rsidRPr="002806CE">
        <w:rPr>
          <w:lang w:val="en-US"/>
        </w:rPr>
        <w:t xml:space="preserve"> problems and issues of environmental management in the basins of rivers in inner Eurasia in the context of modern climate change: materials of the international conference. Orenburg: IS URO RAS, 2022. Pp. 11-15. </w:t>
      </w:r>
    </w:p>
    <w:p w14:paraId="18D22ACA" w14:textId="6175D1ED" w:rsidR="00B87CEC" w:rsidRDefault="00B87CEC" w:rsidP="00B87CEC">
      <w:pPr>
        <w:ind w:firstLine="567"/>
        <w:jc w:val="both"/>
        <w:rPr>
          <w:lang w:val="en-US"/>
        </w:rPr>
      </w:pPr>
      <w:r w:rsidRPr="002806CE">
        <w:rPr>
          <w:lang w:val="en-US"/>
        </w:rPr>
        <w:t xml:space="preserve">6. </w:t>
      </w:r>
      <w:proofErr w:type="spellStart"/>
      <w:r w:rsidRPr="002806CE">
        <w:rPr>
          <w:lang w:val="en-US"/>
        </w:rPr>
        <w:t>Chibilyov</w:t>
      </w:r>
      <w:proofErr w:type="spellEnd"/>
      <w:r w:rsidRPr="002806CE">
        <w:rPr>
          <w:lang w:val="en-US"/>
        </w:rPr>
        <w:t xml:space="preserve"> A.A., </w:t>
      </w:r>
      <w:proofErr w:type="spellStart"/>
      <w:r w:rsidRPr="002806CE">
        <w:rPr>
          <w:lang w:val="en-US"/>
        </w:rPr>
        <w:t>Tishkov</w:t>
      </w:r>
      <w:proofErr w:type="spellEnd"/>
      <w:r w:rsidRPr="002806CE">
        <w:rPr>
          <w:lang w:val="en-US"/>
        </w:rPr>
        <w:t xml:space="preserve"> A.A. Preservation of Ecosystems of the Steppe and Forest-Steppe Interfluve of the Dnieper and Don Rivers // Bulletin of the Russian Academy of Sciences. 2024. Vol.</w:t>
      </w:r>
      <w:r>
        <w:t> </w:t>
      </w:r>
      <w:r w:rsidRPr="002806CE">
        <w:rPr>
          <w:lang w:val="en-US"/>
        </w:rPr>
        <w:t>94. No. 2. Pp. 54-81. DOI: 10.31857/S08695873240207e8</w:t>
      </w:r>
    </w:p>
    <w:p w14:paraId="51C05322" w14:textId="11FE2D56" w:rsidR="00B87CEC" w:rsidRDefault="00B87CEC" w:rsidP="00B87CEC">
      <w:pPr>
        <w:ind w:firstLine="567"/>
        <w:jc w:val="both"/>
        <w:rPr>
          <w:lang w:val="en-US"/>
        </w:rPr>
      </w:pPr>
    </w:p>
    <w:p w14:paraId="5F1DEA8C" w14:textId="77777777" w:rsidR="00215365" w:rsidRPr="002806CE" w:rsidRDefault="00215365" w:rsidP="00B87CEC">
      <w:pPr>
        <w:ind w:firstLine="567"/>
        <w:jc w:val="both"/>
        <w:rPr>
          <w:lang w:val="en-US"/>
        </w:rPr>
      </w:pPr>
    </w:p>
    <w:p w14:paraId="7A364A7C" w14:textId="77777777" w:rsidR="00215365" w:rsidRPr="00D36125" w:rsidRDefault="00215365" w:rsidP="00215365">
      <w:pPr>
        <w:ind w:firstLine="567"/>
        <w:rPr>
          <w:b/>
          <w:bCs/>
          <w:lang w:val="en-US"/>
        </w:rPr>
      </w:pPr>
      <w:r w:rsidRPr="00D36125">
        <w:rPr>
          <w:b/>
          <w:bCs/>
          <w:lang w:val="en-US"/>
        </w:rPr>
        <w:t>Address of the Organizing Committee:</w:t>
      </w:r>
    </w:p>
    <w:p w14:paraId="0FD46E1C" w14:textId="77777777" w:rsidR="00215365" w:rsidRPr="00BE5D46" w:rsidRDefault="00215365" w:rsidP="00215365">
      <w:pPr>
        <w:ind w:firstLine="567"/>
        <w:rPr>
          <w:lang w:val="en-US"/>
        </w:rPr>
      </w:pPr>
      <w:r w:rsidRPr="00BE5D46">
        <w:rPr>
          <w:lang w:val="en-US"/>
        </w:rPr>
        <w:t xml:space="preserve">460000, Russia, Orenburg, </w:t>
      </w:r>
      <w:proofErr w:type="spellStart"/>
      <w:r w:rsidRPr="00BE5D46">
        <w:rPr>
          <w:lang w:val="en-US"/>
        </w:rPr>
        <w:t>Pionerskaya</w:t>
      </w:r>
      <w:proofErr w:type="spellEnd"/>
      <w:r w:rsidRPr="00BE5D46">
        <w:rPr>
          <w:lang w:val="en-US"/>
        </w:rPr>
        <w:t xml:space="preserve"> Street, 11, IS Ural Branch of RAS</w:t>
      </w:r>
    </w:p>
    <w:p w14:paraId="6390F3C6" w14:textId="77777777" w:rsidR="00215365" w:rsidRPr="00BE5D46" w:rsidRDefault="00215365" w:rsidP="00215365">
      <w:pPr>
        <w:ind w:firstLine="567"/>
        <w:rPr>
          <w:lang w:val="en-US"/>
        </w:rPr>
      </w:pPr>
      <w:r w:rsidRPr="00BE5D46">
        <w:rPr>
          <w:lang w:val="en-US"/>
        </w:rPr>
        <w:t xml:space="preserve">Phone: (353-2) 77-44-32; 77-62-47 </w:t>
      </w:r>
    </w:p>
    <w:p w14:paraId="4AE4D755" w14:textId="77777777" w:rsidR="00215365" w:rsidRPr="00B87CEC" w:rsidRDefault="00215365" w:rsidP="00215365">
      <w:pPr>
        <w:ind w:firstLine="567"/>
        <w:rPr>
          <w:lang w:val="en-US"/>
        </w:rPr>
      </w:pPr>
      <w:r w:rsidRPr="00BE5D46">
        <w:rPr>
          <w:lang w:val="en-US"/>
        </w:rPr>
        <w:t xml:space="preserve">E-mail: </w:t>
      </w:r>
      <w:hyperlink r:id="rId6" w:history="1">
        <w:r w:rsidRPr="00B87CEC">
          <w:rPr>
            <w:rStyle w:val="a3"/>
            <w:b/>
            <w:bCs/>
            <w:u w:val="none"/>
            <w:lang w:val="en-US"/>
          </w:rPr>
          <w:t>steppe_forum@mail.ru</w:t>
        </w:r>
      </w:hyperlink>
    </w:p>
    <w:p w14:paraId="4825C101" w14:textId="77777777" w:rsidR="00215365" w:rsidRDefault="00215365" w:rsidP="00215365">
      <w:pPr>
        <w:ind w:firstLine="567"/>
        <w:rPr>
          <w:lang w:val="en-US"/>
        </w:rPr>
      </w:pPr>
      <w:r w:rsidRPr="00BE5D46">
        <w:rPr>
          <w:lang w:val="en-US"/>
        </w:rPr>
        <w:t xml:space="preserve">Website of the Symposium: </w:t>
      </w:r>
      <w:hyperlink r:id="rId7" w:tgtFrame="_blank" w:history="1">
        <w:r w:rsidRPr="00C62C84">
          <w:rPr>
            <w:rStyle w:val="a3"/>
            <w:color w:val="1155CC"/>
            <w:lang w:val="en-US"/>
          </w:rPr>
          <w:t>http</w:t>
        </w:r>
        <w:r w:rsidRPr="00B87CEC">
          <w:rPr>
            <w:rStyle w:val="a3"/>
            <w:color w:val="1155CC"/>
            <w:lang w:val="en-US"/>
          </w:rPr>
          <w:t>://</w:t>
        </w:r>
        <w:r w:rsidRPr="00C62C84">
          <w:rPr>
            <w:rStyle w:val="a3"/>
            <w:color w:val="1155CC"/>
            <w:lang w:val="en-US"/>
          </w:rPr>
          <w:t>steppeforum</w:t>
        </w:r>
        <w:r w:rsidRPr="00B87CEC">
          <w:rPr>
            <w:rStyle w:val="a3"/>
            <w:color w:val="1155CC"/>
            <w:lang w:val="en-US"/>
          </w:rPr>
          <w:t>.</w:t>
        </w:r>
        <w:r w:rsidRPr="00C62C84">
          <w:rPr>
            <w:rStyle w:val="a3"/>
            <w:color w:val="1155CC"/>
            <w:lang w:val="en-US"/>
          </w:rPr>
          <w:t>ru</w:t>
        </w:r>
        <w:r w:rsidRPr="00B87CEC">
          <w:rPr>
            <w:rStyle w:val="a3"/>
            <w:color w:val="1155CC"/>
            <w:lang w:val="en-US"/>
          </w:rPr>
          <w:t>/</w:t>
        </w:r>
      </w:hyperlink>
    </w:p>
    <w:p w14:paraId="6B6A1721" w14:textId="77777777" w:rsidR="00215365" w:rsidRDefault="00215365" w:rsidP="00215365">
      <w:pPr>
        <w:ind w:firstLine="567"/>
        <w:jc w:val="both"/>
        <w:rPr>
          <w:lang w:val="en-US"/>
        </w:rPr>
      </w:pPr>
    </w:p>
    <w:p w14:paraId="60065009" w14:textId="77777777" w:rsidR="00215365" w:rsidRPr="00BE5D46" w:rsidRDefault="00215365" w:rsidP="00215365">
      <w:pPr>
        <w:ind w:firstLine="567"/>
        <w:jc w:val="both"/>
        <w:rPr>
          <w:lang w:val="en-US"/>
        </w:rPr>
      </w:pPr>
      <w:r w:rsidRPr="00BE5D46">
        <w:rPr>
          <w:lang w:val="en-US"/>
        </w:rPr>
        <w:t xml:space="preserve">If desired, the participants of the </w:t>
      </w:r>
      <w:r>
        <w:rPr>
          <w:lang w:val="en-US"/>
        </w:rPr>
        <w:t>Sy</w:t>
      </w:r>
      <w:r w:rsidRPr="00BE5D46">
        <w:rPr>
          <w:lang w:val="en-US"/>
        </w:rPr>
        <w:t xml:space="preserve">mposium can discuss the directions and topics of the planned reports and presentations on the prospects of steppe studies and steppe land use on the following channels: </w:t>
      </w:r>
      <w:hyperlink r:id="rId8" w:tgtFrame="_blank" w:history="1">
        <w:r w:rsidRPr="00B87CEC">
          <w:rPr>
            <w:rStyle w:val="a3"/>
            <w:color w:val="0077FF"/>
            <w:sz w:val="22"/>
            <w:szCs w:val="22"/>
            <w:shd w:val="clear" w:color="auto" w:fill="FFFFFF"/>
            <w:lang w:val="en-US"/>
          </w:rPr>
          <w:t>https://dzen.ru/id/653fa6c90eb21624a2c9fe76</w:t>
        </w:r>
      </w:hyperlink>
    </w:p>
    <w:p w14:paraId="6D395DA1" w14:textId="77777777" w:rsidR="00215365" w:rsidRDefault="00215365" w:rsidP="00215365">
      <w:pPr>
        <w:ind w:firstLine="567"/>
        <w:rPr>
          <w:lang w:val="en-US"/>
        </w:rPr>
      </w:pPr>
    </w:p>
    <w:p w14:paraId="4CC9ED10" w14:textId="77777777" w:rsidR="00215365" w:rsidRPr="00BE5D46" w:rsidRDefault="00215365" w:rsidP="00215365">
      <w:pPr>
        <w:ind w:firstLine="567"/>
        <w:rPr>
          <w:lang w:val="en-US"/>
        </w:rPr>
      </w:pPr>
    </w:p>
    <w:p w14:paraId="79985726" w14:textId="77777777" w:rsidR="00215365" w:rsidRPr="00B87CEC" w:rsidRDefault="00215365" w:rsidP="00215365">
      <w:pPr>
        <w:jc w:val="center"/>
        <w:rPr>
          <w:b/>
          <w:bCs/>
          <w:lang w:val="en-US"/>
        </w:rPr>
      </w:pPr>
      <w:r w:rsidRPr="00B87CEC">
        <w:rPr>
          <w:b/>
          <w:bCs/>
          <w:lang w:val="en-US"/>
        </w:rPr>
        <w:t>DEAR COLLEAGUES!</w:t>
      </w:r>
    </w:p>
    <w:p w14:paraId="645452ED" w14:textId="77777777" w:rsidR="00215365" w:rsidRPr="00B87CEC" w:rsidRDefault="00215365" w:rsidP="00215365">
      <w:pPr>
        <w:jc w:val="center"/>
        <w:rPr>
          <w:b/>
          <w:bCs/>
          <w:lang w:val="en-US"/>
        </w:rPr>
      </w:pPr>
      <w:r w:rsidRPr="00B87CEC">
        <w:rPr>
          <w:b/>
          <w:bCs/>
          <w:lang w:val="en-US"/>
        </w:rPr>
        <w:t>PLEASE DISTRIBUTE THIS INFORMATION TO THE INTERESTED PERSONS!</w:t>
      </w:r>
    </w:p>
    <w:p w14:paraId="7740C0E9" w14:textId="0A3597E5" w:rsidR="00B87CEC" w:rsidRDefault="00B87CEC" w:rsidP="00B87CEC">
      <w:pPr>
        <w:ind w:firstLine="567"/>
        <w:jc w:val="both"/>
        <w:rPr>
          <w:lang w:val="en-US"/>
        </w:rPr>
      </w:pPr>
    </w:p>
    <w:p w14:paraId="4510D960" w14:textId="326FFFA8" w:rsidR="00B87CEC" w:rsidRDefault="00B87CEC" w:rsidP="00B87CEC">
      <w:pPr>
        <w:ind w:firstLine="567"/>
        <w:jc w:val="both"/>
        <w:rPr>
          <w:lang w:val="en-US"/>
        </w:rPr>
      </w:pPr>
    </w:p>
    <w:p w14:paraId="0DAFAA53" w14:textId="2725E0E9" w:rsidR="00B87CEC" w:rsidRDefault="00B87CEC" w:rsidP="00B87CEC">
      <w:pPr>
        <w:ind w:firstLine="567"/>
        <w:jc w:val="both"/>
        <w:rPr>
          <w:lang w:val="en-US"/>
        </w:rPr>
      </w:pPr>
    </w:p>
    <w:p w14:paraId="73320B4E" w14:textId="61E8A62C" w:rsidR="00B87CEC" w:rsidRDefault="00B87CEC" w:rsidP="00B87CEC">
      <w:pPr>
        <w:ind w:firstLine="567"/>
        <w:jc w:val="both"/>
        <w:rPr>
          <w:lang w:val="en-US"/>
        </w:rPr>
      </w:pPr>
    </w:p>
    <w:p w14:paraId="353BC31F" w14:textId="77777777" w:rsidR="00B87CEC" w:rsidRDefault="00B87CEC" w:rsidP="00B87CEC">
      <w:pPr>
        <w:ind w:firstLine="567"/>
        <w:jc w:val="both"/>
        <w:rPr>
          <w:lang w:val="en-US"/>
        </w:rPr>
      </w:pPr>
    </w:p>
    <w:p w14:paraId="51E6F536" w14:textId="77777777" w:rsidR="00B87CEC" w:rsidRPr="002E6C7D" w:rsidRDefault="00B87CEC" w:rsidP="00B87CEC">
      <w:pPr>
        <w:ind w:firstLine="567"/>
        <w:jc w:val="right"/>
        <w:rPr>
          <w:b/>
          <w:bCs/>
          <w:lang w:val="en-US"/>
        </w:rPr>
      </w:pPr>
      <w:r w:rsidRPr="002E6C7D">
        <w:rPr>
          <w:b/>
          <w:bCs/>
          <w:lang w:val="en-US"/>
        </w:rPr>
        <w:t>Appendix 1</w:t>
      </w:r>
    </w:p>
    <w:p w14:paraId="2459F5C1" w14:textId="77777777" w:rsidR="00B87CEC" w:rsidRDefault="00B87CEC" w:rsidP="00B87CEC">
      <w:pPr>
        <w:ind w:firstLine="567"/>
        <w:jc w:val="both"/>
        <w:rPr>
          <w:lang w:val="en-US"/>
        </w:rPr>
      </w:pPr>
    </w:p>
    <w:p w14:paraId="2A35BE7D" w14:textId="77777777" w:rsidR="00B87CEC" w:rsidRPr="002E6C7D" w:rsidRDefault="00B87CEC" w:rsidP="00B87CEC">
      <w:pPr>
        <w:ind w:firstLine="567"/>
        <w:jc w:val="center"/>
        <w:rPr>
          <w:b/>
          <w:bCs/>
          <w:lang w:val="en-US"/>
        </w:rPr>
      </w:pPr>
      <w:r w:rsidRPr="002E6C7D">
        <w:rPr>
          <w:b/>
          <w:bCs/>
          <w:lang w:val="en-US"/>
        </w:rPr>
        <w:t>REGISTRATION CARD</w:t>
      </w:r>
    </w:p>
    <w:p w14:paraId="6AD97EED" w14:textId="77777777" w:rsidR="00B87CEC" w:rsidRPr="002E6C7D" w:rsidRDefault="00B87CEC" w:rsidP="00B87CEC">
      <w:pPr>
        <w:ind w:firstLine="567"/>
        <w:jc w:val="center"/>
        <w:rPr>
          <w:b/>
          <w:bCs/>
          <w:lang w:val="en-US"/>
        </w:rPr>
      </w:pPr>
      <w:r w:rsidRPr="002E6C7D">
        <w:rPr>
          <w:b/>
          <w:bCs/>
          <w:lang w:val="en-US"/>
        </w:rPr>
        <w:t>PARTICIPANT(S) OF THE XI INTERNATIONAL SYMPOSIUM</w:t>
      </w:r>
    </w:p>
    <w:p w14:paraId="34E728CF" w14:textId="77777777" w:rsidR="00B87CEC" w:rsidRPr="002E6C7D" w:rsidRDefault="00B87CEC" w:rsidP="00B87CEC">
      <w:pPr>
        <w:ind w:firstLine="567"/>
        <w:jc w:val="center"/>
        <w:rPr>
          <w:b/>
          <w:bCs/>
          <w:lang w:val="en-US"/>
        </w:rPr>
      </w:pPr>
      <w:r w:rsidRPr="002E6C7D">
        <w:rPr>
          <w:b/>
          <w:bCs/>
          <w:lang w:val="en-US"/>
        </w:rPr>
        <w:t>“STEPPES OF NORTHERN EURASIA”</w:t>
      </w:r>
    </w:p>
    <w:p w14:paraId="23155775" w14:textId="77777777" w:rsidR="00B87CEC" w:rsidRDefault="00B87CEC" w:rsidP="00B87CEC">
      <w:pPr>
        <w:ind w:firstLine="567"/>
        <w:jc w:val="both"/>
        <w:rPr>
          <w:lang w:val="en-US"/>
        </w:rPr>
      </w:pPr>
    </w:p>
    <w:p w14:paraId="04C8D735" w14:textId="77777777" w:rsidR="00B87CEC" w:rsidRDefault="00B87CEC" w:rsidP="00B87CEC">
      <w:pPr>
        <w:ind w:firstLine="567"/>
        <w:jc w:val="both"/>
        <w:rPr>
          <w:lang w:val="en-US"/>
        </w:rPr>
      </w:pPr>
      <w:r>
        <w:rPr>
          <w:lang w:val="en-US"/>
        </w:rPr>
        <w:t xml:space="preserve">Article title </w:t>
      </w:r>
      <w:r>
        <w:rPr>
          <w:lang w:val="en-US"/>
        </w:rPr>
        <w:tab/>
      </w:r>
    </w:p>
    <w:p w14:paraId="27F4CC78" w14:textId="77777777" w:rsidR="00B87CEC" w:rsidRDefault="00B87CEC" w:rsidP="00B87CEC">
      <w:pPr>
        <w:ind w:firstLine="567"/>
        <w:jc w:val="both"/>
        <w:rPr>
          <w:lang w:val="en-US"/>
        </w:rPr>
      </w:pPr>
      <w:r>
        <w:rPr>
          <w:lang w:val="en-US"/>
        </w:rPr>
        <w:t>Full name of all authors (in order of priority, separated by commas)</w:t>
      </w:r>
      <w:r>
        <w:rPr>
          <w:lang w:val="en-US"/>
        </w:rPr>
        <w:tab/>
      </w:r>
    </w:p>
    <w:p w14:paraId="7554E49E" w14:textId="77777777" w:rsidR="00B87CEC" w:rsidRDefault="00B87CEC" w:rsidP="00B87CEC">
      <w:pPr>
        <w:ind w:firstLine="567"/>
        <w:jc w:val="both"/>
        <w:rPr>
          <w:lang w:val="en-US"/>
        </w:rPr>
      </w:pPr>
      <w:r>
        <w:rPr>
          <w:lang w:val="en-US"/>
        </w:rPr>
        <w:t>The thematic area of the Symposium</w:t>
      </w:r>
      <w:r>
        <w:rPr>
          <w:lang w:val="en-US"/>
        </w:rPr>
        <w:tab/>
      </w:r>
    </w:p>
    <w:p w14:paraId="54D3771C" w14:textId="77777777" w:rsidR="00B87CEC" w:rsidRDefault="00B87CEC" w:rsidP="00B87CEC">
      <w:pPr>
        <w:ind w:firstLine="567"/>
        <w:jc w:val="both"/>
        <w:rPr>
          <w:lang w:val="en-US"/>
        </w:rPr>
      </w:pPr>
    </w:p>
    <w:p w14:paraId="4F8D54CC" w14:textId="77777777" w:rsidR="00B87CEC" w:rsidRPr="007C50EF" w:rsidRDefault="00B87CEC" w:rsidP="00B87CEC">
      <w:pPr>
        <w:ind w:firstLine="567"/>
        <w:jc w:val="both"/>
        <w:rPr>
          <w:b/>
          <w:bCs/>
          <w:lang w:val="en-US"/>
        </w:rPr>
      </w:pPr>
      <w:r w:rsidRPr="007C50EF">
        <w:rPr>
          <w:b/>
          <w:bCs/>
          <w:lang w:val="en-US"/>
        </w:rPr>
        <w:t>Registration data of the first author</w:t>
      </w:r>
    </w:p>
    <w:p w14:paraId="7BFAF7F6" w14:textId="77777777" w:rsidR="00B87CEC" w:rsidRDefault="00B87CEC" w:rsidP="00B87CEC">
      <w:pPr>
        <w:ind w:firstLine="567"/>
        <w:jc w:val="both"/>
        <w:rPr>
          <w:lang w:val="en-US"/>
        </w:rPr>
      </w:pPr>
      <w:r>
        <w:rPr>
          <w:lang w:val="en-US"/>
        </w:rPr>
        <w:t>Full name of the first author</w:t>
      </w:r>
      <w:r>
        <w:rPr>
          <w:lang w:val="en-US"/>
        </w:rPr>
        <w:tab/>
      </w:r>
    </w:p>
    <w:p w14:paraId="6607A11C" w14:textId="77777777" w:rsidR="00B87CEC" w:rsidRDefault="00B87CEC" w:rsidP="00B87CEC">
      <w:pPr>
        <w:ind w:firstLine="567"/>
        <w:jc w:val="both"/>
        <w:rPr>
          <w:lang w:val="en-US"/>
        </w:rPr>
      </w:pPr>
      <w:r>
        <w:rPr>
          <w:lang w:val="en-US"/>
        </w:rPr>
        <w:t>Academic degree</w:t>
      </w:r>
      <w:r>
        <w:rPr>
          <w:lang w:val="en-US"/>
        </w:rPr>
        <w:tab/>
      </w:r>
    </w:p>
    <w:p w14:paraId="4DBC9C0B" w14:textId="77777777" w:rsidR="00B87CEC" w:rsidRDefault="00B87CEC" w:rsidP="00B87CEC">
      <w:pPr>
        <w:ind w:firstLine="567"/>
        <w:jc w:val="both"/>
        <w:rPr>
          <w:lang w:val="en-US"/>
        </w:rPr>
      </w:pPr>
      <w:r>
        <w:rPr>
          <w:lang w:val="en-US"/>
        </w:rPr>
        <w:t>Post</w:t>
      </w:r>
      <w:r>
        <w:rPr>
          <w:lang w:val="en-US"/>
        </w:rPr>
        <w:tab/>
      </w:r>
    </w:p>
    <w:p w14:paraId="57BB28E9" w14:textId="77777777" w:rsidR="00B87CEC" w:rsidRDefault="00B87CEC" w:rsidP="00B87CEC">
      <w:pPr>
        <w:ind w:firstLine="567"/>
        <w:jc w:val="both"/>
        <w:rPr>
          <w:lang w:val="en-US"/>
        </w:rPr>
      </w:pPr>
      <w:r>
        <w:rPr>
          <w:lang w:val="en-US"/>
        </w:rPr>
        <w:t>Place of work (full name / abbreviated name</w:t>
      </w:r>
      <w:r>
        <w:rPr>
          <w:lang w:val="en-US"/>
        </w:rPr>
        <w:tab/>
      </w:r>
    </w:p>
    <w:p w14:paraId="421D6775" w14:textId="77777777" w:rsidR="00B87CEC" w:rsidRDefault="00B87CEC" w:rsidP="00B87CEC">
      <w:pPr>
        <w:ind w:firstLine="567"/>
        <w:jc w:val="both"/>
        <w:rPr>
          <w:lang w:val="en-US"/>
        </w:rPr>
      </w:pPr>
      <w:r>
        <w:rPr>
          <w:lang w:val="en-US"/>
        </w:rPr>
        <w:t>Workplace address (with ZIP code)</w:t>
      </w:r>
      <w:r>
        <w:rPr>
          <w:lang w:val="en-US"/>
        </w:rPr>
        <w:tab/>
      </w:r>
    </w:p>
    <w:p w14:paraId="7D16D428" w14:textId="77777777" w:rsidR="00B87CEC" w:rsidRDefault="00B87CEC" w:rsidP="00B87CEC">
      <w:pPr>
        <w:ind w:firstLine="567"/>
        <w:jc w:val="both"/>
        <w:rPr>
          <w:lang w:val="en-US"/>
        </w:rPr>
      </w:pPr>
      <w:r>
        <w:rPr>
          <w:lang w:val="en-US"/>
        </w:rPr>
        <w:t>Phone number (for communication)</w:t>
      </w:r>
      <w:r>
        <w:rPr>
          <w:lang w:val="en-US"/>
        </w:rPr>
        <w:tab/>
      </w:r>
    </w:p>
    <w:p w14:paraId="6FD60EDF" w14:textId="77777777" w:rsidR="00B87CEC" w:rsidRDefault="00B87CEC" w:rsidP="00B87CEC">
      <w:pPr>
        <w:ind w:firstLine="567"/>
        <w:jc w:val="both"/>
        <w:rPr>
          <w:lang w:val="en-US"/>
        </w:rPr>
      </w:pPr>
      <w:r>
        <w:rPr>
          <w:lang w:val="en-US"/>
        </w:rPr>
        <w:t>E-mail (for communication)</w:t>
      </w:r>
      <w:r>
        <w:rPr>
          <w:lang w:val="en-US"/>
        </w:rPr>
        <w:tab/>
      </w:r>
    </w:p>
    <w:p w14:paraId="02056319" w14:textId="77777777" w:rsidR="00B87CEC" w:rsidRDefault="00B87CEC" w:rsidP="00B87CEC">
      <w:pPr>
        <w:ind w:firstLine="567"/>
        <w:jc w:val="both"/>
        <w:rPr>
          <w:lang w:val="en-US"/>
        </w:rPr>
      </w:pPr>
      <w:r>
        <w:rPr>
          <w:lang w:val="en-US"/>
        </w:rPr>
        <w:t xml:space="preserve">Form of participation: </w:t>
      </w:r>
    </w:p>
    <w:p w14:paraId="23B760B8" w14:textId="77777777" w:rsidR="00B87CEC" w:rsidRDefault="00B87CEC" w:rsidP="00B87CEC">
      <w:pPr>
        <w:ind w:firstLine="567"/>
        <w:jc w:val="both"/>
        <w:rPr>
          <w:lang w:val="en-US"/>
        </w:rPr>
      </w:pPr>
      <w:r>
        <w:rPr>
          <w:lang w:val="en-US"/>
        </w:rPr>
        <w:t>- face-to-face participation with/ without a report;</w:t>
      </w:r>
    </w:p>
    <w:p w14:paraId="4D0633E2" w14:textId="77777777" w:rsidR="00B87CEC" w:rsidRDefault="00B87CEC" w:rsidP="00B87CEC">
      <w:pPr>
        <w:ind w:firstLine="567"/>
        <w:jc w:val="both"/>
        <w:rPr>
          <w:lang w:val="en-US"/>
        </w:rPr>
      </w:pPr>
      <w:r>
        <w:rPr>
          <w:lang w:val="en-US"/>
        </w:rPr>
        <w:t xml:space="preserve">- participation in the online format with/ without a report; </w:t>
      </w:r>
    </w:p>
    <w:p w14:paraId="0201490F" w14:textId="77777777" w:rsidR="00B87CEC" w:rsidRDefault="00B87CEC" w:rsidP="00B87CEC">
      <w:pPr>
        <w:ind w:firstLine="567"/>
        <w:jc w:val="both"/>
        <w:rPr>
          <w:lang w:val="en-US"/>
        </w:rPr>
      </w:pPr>
      <w:r>
        <w:rPr>
          <w:lang w:val="en-US"/>
        </w:rPr>
        <w:t>- only the publication of the article.</w:t>
      </w:r>
      <w:r>
        <w:rPr>
          <w:lang w:val="en-US"/>
        </w:rPr>
        <w:tab/>
      </w:r>
    </w:p>
    <w:p w14:paraId="065C83C4" w14:textId="77777777" w:rsidR="00B87CEC" w:rsidRDefault="00B87CEC" w:rsidP="00B87CEC">
      <w:pPr>
        <w:ind w:firstLine="567"/>
        <w:jc w:val="both"/>
        <w:rPr>
          <w:lang w:val="en-US"/>
        </w:rPr>
      </w:pPr>
    </w:p>
    <w:p w14:paraId="2637BC57" w14:textId="77777777" w:rsidR="00B87CEC" w:rsidRPr="007C50EF" w:rsidRDefault="00B87CEC" w:rsidP="00B87CEC">
      <w:pPr>
        <w:ind w:firstLine="567"/>
        <w:jc w:val="both"/>
        <w:rPr>
          <w:b/>
          <w:bCs/>
          <w:lang w:val="en-US"/>
        </w:rPr>
      </w:pPr>
      <w:r w:rsidRPr="007C50EF">
        <w:rPr>
          <w:b/>
          <w:bCs/>
          <w:lang w:val="en-US"/>
        </w:rPr>
        <w:t xml:space="preserve">Registration data of the second author </w:t>
      </w:r>
    </w:p>
    <w:p w14:paraId="434120AD" w14:textId="77777777" w:rsidR="00B87CEC" w:rsidRDefault="00B87CEC" w:rsidP="00B87CEC">
      <w:pPr>
        <w:ind w:firstLine="567"/>
        <w:jc w:val="both"/>
        <w:rPr>
          <w:lang w:val="en-US"/>
        </w:rPr>
      </w:pPr>
      <w:r>
        <w:rPr>
          <w:lang w:val="en-US"/>
        </w:rPr>
        <w:t>Full name of the second author</w:t>
      </w:r>
      <w:r>
        <w:rPr>
          <w:lang w:val="en-US"/>
        </w:rPr>
        <w:tab/>
      </w:r>
    </w:p>
    <w:p w14:paraId="348F5797" w14:textId="77777777" w:rsidR="00B87CEC" w:rsidRDefault="00B87CEC" w:rsidP="00B87CEC">
      <w:pPr>
        <w:ind w:firstLine="567"/>
        <w:jc w:val="both"/>
        <w:rPr>
          <w:lang w:val="en-US"/>
        </w:rPr>
      </w:pPr>
      <w:r>
        <w:rPr>
          <w:lang w:val="en-US"/>
        </w:rPr>
        <w:t>Academic degree</w:t>
      </w:r>
      <w:r>
        <w:rPr>
          <w:lang w:val="en-US"/>
        </w:rPr>
        <w:tab/>
      </w:r>
    </w:p>
    <w:p w14:paraId="7A2009A1" w14:textId="77777777" w:rsidR="00B87CEC" w:rsidRDefault="00B87CEC" w:rsidP="00B87CEC">
      <w:pPr>
        <w:ind w:firstLine="567"/>
        <w:jc w:val="both"/>
        <w:rPr>
          <w:lang w:val="en-US"/>
        </w:rPr>
      </w:pPr>
      <w:r>
        <w:rPr>
          <w:lang w:val="en-US"/>
        </w:rPr>
        <w:t>Position</w:t>
      </w:r>
      <w:r>
        <w:rPr>
          <w:lang w:val="en-US"/>
        </w:rPr>
        <w:tab/>
      </w:r>
    </w:p>
    <w:p w14:paraId="3A1E5428" w14:textId="77777777" w:rsidR="00B87CEC" w:rsidRDefault="00B87CEC" w:rsidP="00B87CEC">
      <w:pPr>
        <w:ind w:firstLine="567"/>
        <w:jc w:val="both"/>
        <w:rPr>
          <w:lang w:val="en-US"/>
        </w:rPr>
      </w:pPr>
      <w:r>
        <w:rPr>
          <w:lang w:val="en-US"/>
        </w:rPr>
        <w:t>Place of work (full name / abbreviated name</w:t>
      </w:r>
      <w:r>
        <w:rPr>
          <w:lang w:val="en-US"/>
        </w:rPr>
        <w:tab/>
      </w:r>
    </w:p>
    <w:p w14:paraId="388F6750" w14:textId="77777777" w:rsidR="00B87CEC" w:rsidRDefault="00B87CEC" w:rsidP="00B87CEC">
      <w:pPr>
        <w:ind w:firstLine="567"/>
        <w:jc w:val="both"/>
        <w:rPr>
          <w:lang w:val="en-US"/>
        </w:rPr>
      </w:pPr>
      <w:r>
        <w:rPr>
          <w:lang w:val="en-US"/>
        </w:rPr>
        <w:t>Address of place of work (with index)</w:t>
      </w:r>
      <w:r>
        <w:rPr>
          <w:lang w:val="en-US"/>
        </w:rPr>
        <w:tab/>
      </w:r>
    </w:p>
    <w:p w14:paraId="707B274D" w14:textId="77777777" w:rsidR="00B87CEC" w:rsidRDefault="00B87CEC" w:rsidP="00B87CEC">
      <w:pPr>
        <w:ind w:firstLine="567"/>
        <w:jc w:val="both"/>
        <w:rPr>
          <w:lang w:val="en-US"/>
        </w:rPr>
      </w:pPr>
      <w:r>
        <w:rPr>
          <w:lang w:val="en-US"/>
        </w:rPr>
        <w:t>Phone (for communication)</w:t>
      </w:r>
      <w:r>
        <w:rPr>
          <w:lang w:val="en-US"/>
        </w:rPr>
        <w:tab/>
      </w:r>
    </w:p>
    <w:p w14:paraId="3F9F9A80" w14:textId="77777777" w:rsidR="00B87CEC" w:rsidRDefault="00B87CEC" w:rsidP="00B87CEC">
      <w:pPr>
        <w:ind w:firstLine="567"/>
        <w:jc w:val="both"/>
        <w:rPr>
          <w:lang w:val="en-US"/>
        </w:rPr>
      </w:pPr>
      <w:r>
        <w:rPr>
          <w:lang w:val="en-US"/>
        </w:rPr>
        <w:t>E-mail (for communication)</w:t>
      </w:r>
      <w:r>
        <w:rPr>
          <w:lang w:val="en-US"/>
        </w:rPr>
        <w:tab/>
      </w:r>
    </w:p>
    <w:p w14:paraId="68F6FF22" w14:textId="77777777" w:rsidR="00B87CEC" w:rsidRDefault="00B87CEC" w:rsidP="00B87CEC">
      <w:pPr>
        <w:ind w:firstLine="567"/>
        <w:jc w:val="both"/>
        <w:rPr>
          <w:lang w:val="en-US"/>
        </w:rPr>
      </w:pPr>
      <w:r>
        <w:rPr>
          <w:lang w:val="en-US"/>
        </w:rPr>
        <w:t xml:space="preserve">Form of participation: </w:t>
      </w:r>
    </w:p>
    <w:p w14:paraId="66A6A500" w14:textId="77777777" w:rsidR="00B87CEC" w:rsidRDefault="00B87CEC" w:rsidP="00B87CEC">
      <w:pPr>
        <w:ind w:firstLine="567"/>
        <w:jc w:val="both"/>
        <w:rPr>
          <w:lang w:val="en-US"/>
        </w:rPr>
      </w:pPr>
      <w:r>
        <w:rPr>
          <w:lang w:val="en-US"/>
        </w:rPr>
        <w:t>- full-time participation with a report / without a report;</w:t>
      </w:r>
    </w:p>
    <w:p w14:paraId="2214CF30" w14:textId="77777777" w:rsidR="00B87CEC" w:rsidRDefault="00B87CEC" w:rsidP="00B87CEC">
      <w:pPr>
        <w:ind w:firstLine="567"/>
        <w:jc w:val="both"/>
        <w:rPr>
          <w:lang w:val="en-US"/>
        </w:rPr>
      </w:pPr>
      <w:r>
        <w:rPr>
          <w:lang w:val="en-US"/>
        </w:rPr>
        <w:t xml:space="preserve">- participation in online format with a report / without a report; </w:t>
      </w:r>
    </w:p>
    <w:p w14:paraId="135D2448" w14:textId="77777777" w:rsidR="00B87CEC" w:rsidRDefault="00B87CEC" w:rsidP="00B87CEC">
      <w:pPr>
        <w:ind w:firstLine="567"/>
        <w:jc w:val="both"/>
        <w:rPr>
          <w:lang w:val="en-US"/>
        </w:rPr>
      </w:pPr>
      <w:r>
        <w:rPr>
          <w:lang w:val="en-US"/>
        </w:rPr>
        <w:t>- only publication of the article.</w:t>
      </w:r>
      <w:r>
        <w:rPr>
          <w:lang w:val="en-US"/>
        </w:rPr>
        <w:tab/>
      </w:r>
    </w:p>
    <w:p w14:paraId="77458856" w14:textId="0821BCC0" w:rsidR="00B87CEC" w:rsidRDefault="00B87CEC" w:rsidP="00B87CEC">
      <w:pPr>
        <w:ind w:firstLine="567"/>
        <w:jc w:val="both"/>
        <w:rPr>
          <w:lang w:val="en-US"/>
        </w:rPr>
      </w:pPr>
    </w:p>
    <w:p w14:paraId="1152C9E0" w14:textId="77777777" w:rsidR="00B87CEC" w:rsidRDefault="00B87CEC" w:rsidP="00B87CEC">
      <w:pPr>
        <w:ind w:firstLine="567"/>
        <w:jc w:val="both"/>
        <w:rPr>
          <w:lang w:val="en-US"/>
        </w:rPr>
      </w:pPr>
    </w:p>
    <w:p w14:paraId="6CA16EBA" w14:textId="77777777" w:rsidR="00B87CEC" w:rsidRPr="00D169B0" w:rsidRDefault="00B87CEC" w:rsidP="00B87CEC">
      <w:pPr>
        <w:ind w:firstLine="567"/>
        <w:jc w:val="center"/>
        <w:rPr>
          <w:b/>
          <w:bCs/>
          <w:lang w:val="en-US"/>
        </w:rPr>
      </w:pPr>
      <w:r w:rsidRPr="00D169B0">
        <w:rPr>
          <w:b/>
          <w:bCs/>
          <w:lang w:val="en-US"/>
        </w:rPr>
        <w:t>By analogy, registration data for all authors of the article are filled in.</w:t>
      </w:r>
    </w:p>
    <w:p w14:paraId="6FE423BA" w14:textId="272AB5B4" w:rsidR="00B87CEC" w:rsidRDefault="00B87CEC" w:rsidP="00B87CEC">
      <w:pPr>
        <w:ind w:firstLine="567"/>
        <w:jc w:val="both"/>
        <w:rPr>
          <w:lang w:val="en-US"/>
        </w:rPr>
      </w:pPr>
    </w:p>
    <w:p w14:paraId="2C898E50" w14:textId="34255753" w:rsidR="00B87CEC" w:rsidRDefault="00B87CEC" w:rsidP="00B87CEC">
      <w:pPr>
        <w:ind w:firstLine="567"/>
        <w:jc w:val="both"/>
        <w:rPr>
          <w:lang w:val="en-US"/>
        </w:rPr>
      </w:pPr>
    </w:p>
    <w:p w14:paraId="1793D0D7" w14:textId="77777777" w:rsidR="00B87CEC" w:rsidRDefault="00B87CEC" w:rsidP="00B87CEC">
      <w:pPr>
        <w:ind w:firstLine="567"/>
        <w:jc w:val="both"/>
        <w:rPr>
          <w:lang w:val="en-US"/>
        </w:rPr>
      </w:pPr>
    </w:p>
    <w:p w14:paraId="3D2D0454" w14:textId="77777777" w:rsidR="00B87CEC" w:rsidRPr="00B87CEC" w:rsidRDefault="00B87CEC">
      <w:pPr>
        <w:rPr>
          <w:lang w:val="en-US"/>
        </w:rPr>
      </w:pPr>
    </w:p>
    <w:sectPr w:rsidR="00B87CEC" w:rsidRPr="00B87CEC" w:rsidSect="00B87CEC">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96"/>
    <w:rsid w:val="00113996"/>
    <w:rsid w:val="00215365"/>
    <w:rsid w:val="002871F9"/>
    <w:rsid w:val="0040701A"/>
    <w:rsid w:val="00B87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73C94"/>
  <w15:chartTrackingRefBased/>
  <w15:docId w15:val="{3A501610-C8E0-4E6C-BE53-31D7C180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CE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87CEC"/>
    <w:pPr>
      <w:keepNext/>
      <w:ind w:left="-71" w:right="-208"/>
      <w:jc w:val="center"/>
      <w:outlineLvl w:val="1"/>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87CEC"/>
    <w:rPr>
      <w:rFonts w:ascii="Arial" w:eastAsia="Times New Roman" w:hAnsi="Arial" w:cs="Arial"/>
      <w:b/>
      <w:bCs/>
      <w:szCs w:val="24"/>
      <w:lang w:eastAsia="ru-RU"/>
    </w:rPr>
  </w:style>
  <w:style w:type="character" w:styleId="a3">
    <w:name w:val="Hyperlink"/>
    <w:rsid w:val="00B87C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zen.ru/id/653fa6c90eb21624a2c9fe76" TargetMode="External"/><Relationship Id="rId3" Type="http://schemas.openxmlformats.org/officeDocument/2006/relationships/webSettings" Target="webSettings.xml"/><Relationship Id="rId7" Type="http://schemas.openxmlformats.org/officeDocument/2006/relationships/hyperlink" Target="http://steppeforum.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eppeworld@gmail.com" TargetMode="External"/><Relationship Id="rId5" Type="http://schemas.openxmlformats.org/officeDocument/2006/relationships/hyperlink" Target="mailto:steppeworld@gmail.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1632</Words>
  <Characters>9303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dc:creator>
  <cp:keywords/>
  <dc:description/>
  <cp:lastModifiedBy>ГО</cp:lastModifiedBy>
  <cp:revision>3</cp:revision>
  <dcterms:created xsi:type="dcterms:W3CDTF">2026-04-08T05:33:00Z</dcterms:created>
  <dcterms:modified xsi:type="dcterms:W3CDTF">2026-04-08T09:17:00Z</dcterms:modified>
</cp:coreProperties>
</file>